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1E" w:rsidRPr="00745AF3" w:rsidRDefault="00FF6B87" w:rsidP="00196C1E">
      <w:pPr>
        <w:pStyle w:val="a3"/>
        <w:jc w:val="both"/>
        <w:rPr>
          <w:b/>
          <w:i w:val="0"/>
          <w:iCs w:val="0"/>
          <w:sz w:val="24"/>
          <w:lang w:val="ru-RU"/>
        </w:rPr>
      </w:pPr>
      <w:r w:rsidRPr="009226B7">
        <w:rPr>
          <w:b/>
          <w:i w:val="0"/>
          <w:iCs w:val="0"/>
          <w:sz w:val="24"/>
          <w:lang w:val="ru-RU"/>
        </w:rPr>
        <w:t xml:space="preserve"> </w:t>
      </w:r>
      <w:r w:rsidR="00196C1E">
        <w:rPr>
          <w:b/>
          <w:i w:val="0"/>
          <w:iCs w:val="0"/>
          <w:sz w:val="24"/>
          <w:lang w:val="ru-RU"/>
        </w:rPr>
        <w:t xml:space="preserve">              </w:t>
      </w:r>
      <w:r w:rsidR="00196C1E">
        <w:rPr>
          <w:i w:val="0"/>
          <w:iCs w:val="0"/>
          <w:sz w:val="24"/>
        </w:rPr>
        <w:t xml:space="preserve">                                      </w:t>
      </w:r>
      <w:r w:rsidR="00196C1E">
        <w:rPr>
          <w:i w:val="0"/>
          <w:iCs w:val="0"/>
          <w:sz w:val="20"/>
        </w:rPr>
        <w:t>АУДИТОРСЬКА   ФІРМА</w:t>
      </w:r>
    </w:p>
    <w:p w:rsidR="00196C1E" w:rsidRDefault="00196C1E" w:rsidP="00196C1E">
      <w:pPr>
        <w:pStyle w:val="a3"/>
        <w:rPr>
          <w:i w:val="0"/>
          <w:iCs w:val="0"/>
          <w:sz w:val="20"/>
        </w:rPr>
      </w:pPr>
    </w:p>
    <w:p w:rsidR="00196C1E" w:rsidRPr="00112264" w:rsidRDefault="00196C1E" w:rsidP="00196C1E">
      <w:pPr>
        <w:pStyle w:val="a3"/>
        <w:rPr>
          <w:i w:val="0"/>
          <w:iCs w:val="0"/>
          <w:sz w:val="40"/>
          <w:szCs w:val="40"/>
        </w:rPr>
      </w:pPr>
      <w:r>
        <w:rPr>
          <w:i w:val="0"/>
          <w:iCs w:val="0"/>
          <w:sz w:val="40"/>
          <w:szCs w:val="40"/>
        </w:rPr>
        <w:t xml:space="preserve">                    П О С Л У Г И     А У Д И Т У</w:t>
      </w:r>
    </w:p>
    <w:p w:rsidR="00196C1E" w:rsidRDefault="00196C1E" w:rsidP="00196C1E">
      <w:pPr>
        <w:pStyle w:val="a3"/>
        <w:rPr>
          <w:i w:val="0"/>
          <w:iCs w:val="0"/>
          <w:sz w:val="28"/>
        </w:rPr>
      </w:pPr>
      <w:r>
        <w:rPr>
          <w:i w:val="0"/>
          <w:iCs w:val="0"/>
          <w:sz w:val="28"/>
        </w:rPr>
        <w:t xml:space="preserve">                       Свідоцтво Аудиторської Палати України № 3117</w:t>
      </w:r>
    </w:p>
    <w:p w:rsidR="00196C1E" w:rsidRPr="00F77A90" w:rsidRDefault="00196C1E" w:rsidP="00196C1E">
      <w:pPr>
        <w:pStyle w:val="a3"/>
        <w:pBdr>
          <w:bottom w:val="single" w:sz="12" w:space="1" w:color="auto"/>
        </w:pBdr>
        <w:rPr>
          <w:i w:val="0"/>
          <w:iCs w:val="0"/>
        </w:rPr>
      </w:pPr>
      <w:r>
        <w:rPr>
          <w:i w:val="0"/>
          <w:iCs w:val="0"/>
          <w:sz w:val="28"/>
        </w:rPr>
        <w:t xml:space="preserve">                      Сертифікат Аудиторської Палати України № 004491 </w:t>
      </w:r>
      <w:r>
        <w:rPr>
          <w:i w:val="0"/>
          <w:iCs w:val="0"/>
        </w:rPr>
        <w:t xml:space="preserve">        </w:t>
      </w:r>
      <w:r>
        <w:rPr>
          <w:i w:val="0"/>
          <w:iCs w:val="0"/>
          <w:sz w:val="24"/>
        </w:rPr>
        <w:t xml:space="preserve">   </w:t>
      </w:r>
    </w:p>
    <w:p w:rsidR="00196C1E" w:rsidRDefault="00196C1E" w:rsidP="00196C1E">
      <w:pPr>
        <w:pStyle w:val="a3"/>
        <w:rPr>
          <w:i w:val="0"/>
          <w:iCs w:val="0"/>
          <w:sz w:val="24"/>
        </w:rPr>
      </w:pPr>
    </w:p>
    <w:p w:rsidR="00196C1E" w:rsidRDefault="00196C1E" w:rsidP="00196C1E">
      <w:pPr>
        <w:pStyle w:val="a3"/>
        <w:rPr>
          <w:i w:val="0"/>
          <w:iCs w:val="0"/>
          <w:sz w:val="24"/>
        </w:rPr>
      </w:pPr>
      <w:r>
        <w:rPr>
          <w:i w:val="0"/>
          <w:iCs w:val="0"/>
          <w:sz w:val="24"/>
        </w:rPr>
        <w:t xml:space="preserve">                               21 008, Україна, м. Вінниця , вул. Корольова, 118.</w:t>
      </w:r>
    </w:p>
    <w:p w:rsidR="00196C1E" w:rsidRDefault="00196C1E" w:rsidP="00196C1E">
      <w:pPr>
        <w:pStyle w:val="a3"/>
        <w:rPr>
          <w:i w:val="0"/>
          <w:iCs w:val="0"/>
          <w:sz w:val="24"/>
        </w:rPr>
      </w:pPr>
      <w:r>
        <w:rPr>
          <w:i w:val="0"/>
          <w:iCs w:val="0"/>
          <w:sz w:val="24"/>
        </w:rPr>
        <w:t xml:space="preserve">                              Р/р 2600</w:t>
      </w:r>
      <w:r w:rsidRPr="00F77A90">
        <w:rPr>
          <w:i w:val="0"/>
          <w:iCs w:val="0"/>
          <w:sz w:val="24"/>
          <w:lang w:val="ru-RU"/>
        </w:rPr>
        <w:t>3500084877</w:t>
      </w:r>
      <w:r>
        <w:rPr>
          <w:i w:val="0"/>
          <w:iCs w:val="0"/>
          <w:sz w:val="24"/>
        </w:rPr>
        <w:t xml:space="preserve"> в ПАТ  </w:t>
      </w:r>
      <w:proofErr w:type="spellStart"/>
      <w:r>
        <w:rPr>
          <w:i w:val="0"/>
          <w:iCs w:val="0"/>
          <w:sz w:val="24"/>
        </w:rPr>
        <w:t>“Креді</w:t>
      </w:r>
      <w:proofErr w:type="spellEnd"/>
      <w:r>
        <w:rPr>
          <w:i w:val="0"/>
          <w:iCs w:val="0"/>
          <w:sz w:val="24"/>
        </w:rPr>
        <w:t xml:space="preserve">  </w:t>
      </w:r>
      <w:proofErr w:type="spellStart"/>
      <w:r>
        <w:rPr>
          <w:i w:val="0"/>
          <w:iCs w:val="0"/>
          <w:sz w:val="24"/>
        </w:rPr>
        <w:t>Агріколь”</w:t>
      </w:r>
      <w:proofErr w:type="spellEnd"/>
      <w:r>
        <w:rPr>
          <w:i w:val="0"/>
          <w:iCs w:val="0"/>
          <w:sz w:val="24"/>
        </w:rPr>
        <w:t>, м. Київ</w:t>
      </w:r>
    </w:p>
    <w:p w:rsidR="00196C1E" w:rsidRDefault="00196C1E" w:rsidP="00196C1E">
      <w:pPr>
        <w:pStyle w:val="a3"/>
        <w:pBdr>
          <w:bottom w:val="single" w:sz="12" w:space="1" w:color="auto"/>
        </w:pBdr>
        <w:rPr>
          <w:i w:val="0"/>
          <w:iCs w:val="0"/>
          <w:sz w:val="24"/>
        </w:rPr>
      </w:pPr>
      <w:r>
        <w:rPr>
          <w:i w:val="0"/>
          <w:iCs w:val="0"/>
          <w:sz w:val="24"/>
        </w:rPr>
        <w:t xml:space="preserve">                                      МФО 300 614,  код за ЄДРПОУ – 32258060.</w:t>
      </w:r>
    </w:p>
    <w:p w:rsidR="00196C1E" w:rsidRDefault="00196C1E" w:rsidP="00196C1E">
      <w:pPr>
        <w:pStyle w:val="a3"/>
        <w:rPr>
          <w:i w:val="0"/>
          <w:iCs w:val="0"/>
          <w:sz w:val="24"/>
        </w:rPr>
      </w:pPr>
      <w:r>
        <w:rPr>
          <w:i w:val="0"/>
          <w:iCs w:val="0"/>
          <w:sz w:val="24"/>
        </w:rPr>
        <w:t xml:space="preserve">   Тел./ факс 46-79-85                                                                              м. Вінниця                                              </w:t>
      </w:r>
    </w:p>
    <w:p w:rsidR="00196C1E" w:rsidRDefault="00196C1E" w:rsidP="00196C1E">
      <w:pPr>
        <w:spacing w:after="0" w:line="240" w:lineRule="auto"/>
        <w:rPr>
          <w:rFonts w:ascii="Times New Roman" w:eastAsia="Times New Roman" w:hAnsi="Times New Roman" w:cs="Times New Roman"/>
          <w:b/>
          <w:sz w:val="24"/>
          <w:lang w:val="uk-UA"/>
        </w:rPr>
      </w:pPr>
    </w:p>
    <w:p w:rsidR="00773ACD" w:rsidRDefault="00773ACD" w:rsidP="00196C1E">
      <w:pPr>
        <w:spacing w:after="0" w:line="240" w:lineRule="auto"/>
        <w:rPr>
          <w:rFonts w:ascii="Times New Roman" w:eastAsia="Times New Roman" w:hAnsi="Times New Roman" w:cs="Times New Roman"/>
          <w:b/>
          <w:sz w:val="24"/>
          <w:lang w:val="uk-UA"/>
        </w:rPr>
      </w:pPr>
    </w:p>
    <w:p w:rsidR="00773ACD" w:rsidRDefault="00773ACD" w:rsidP="00196C1E">
      <w:pPr>
        <w:spacing w:after="0" w:line="240" w:lineRule="auto"/>
        <w:rPr>
          <w:rFonts w:ascii="Times New Roman" w:eastAsia="Times New Roman" w:hAnsi="Times New Roman" w:cs="Times New Roman"/>
          <w:b/>
          <w:sz w:val="24"/>
          <w:lang w:val="uk-UA"/>
        </w:rPr>
      </w:pPr>
    </w:p>
    <w:p w:rsidR="00773ACD" w:rsidRDefault="00773ACD" w:rsidP="00196C1E">
      <w:pPr>
        <w:spacing w:after="0" w:line="240" w:lineRule="auto"/>
        <w:rPr>
          <w:rFonts w:ascii="Times New Roman" w:eastAsia="Times New Roman" w:hAnsi="Times New Roman" w:cs="Times New Roman"/>
          <w:b/>
          <w:sz w:val="24"/>
          <w:lang w:val="uk-UA"/>
        </w:rPr>
      </w:pPr>
    </w:p>
    <w:p w:rsidR="00773ACD" w:rsidRDefault="00773ACD" w:rsidP="00196C1E">
      <w:pPr>
        <w:spacing w:after="0" w:line="240" w:lineRule="auto"/>
        <w:rPr>
          <w:rFonts w:ascii="Times New Roman" w:eastAsia="Times New Roman" w:hAnsi="Times New Roman" w:cs="Times New Roman"/>
          <w:b/>
          <w:sz w:val="24"/>
          <w:lang w:val="uk-UA"/>
        </w:rPr>
      </w:pPr>
    </w:p>
    <w:p w:rsidR="00773ACD" w:rsidRDefault="00773ACD" w:rsidP="00196C1E">
      <w:pPr>
        <w:spacing w:after="0" w:line="240" w:lineRule="auto"/>
        <w:rPr>
          <w:rFonts w:ascii="Times New Roman" w:eastAsia="Times New Roman" w:hAnsi="Times New Roman" w:cs="Times New Roman"/>
          <w:b/>
          <w:sz w:val="24"/>
          <w:lang w:val="uk-UA"/>
        </w:rPr>
      </w:pPr>
    </w:p>
    <w:p w:rsidR="00773ACD" w:rsidRDefault="00773ACD" w:rsidP="00196C1E">
      <w:pPr>
        <w:spacing w:after="0" w:line="240" w:lineRule="auto"/>
        <w:rPr>
          <w:rFonts w:ascii="Times New Roman" w:eastAsia="Times New Roman" w:hAnsi="Times New Roman" w:cs="Times New Roman"/>
          <w:b/>
          <w:sz w:val="24"/>
          <w:lang w:val="uk-UA"/>
        </w:rPr>
      </w:pPr>
    </w:p>
    <w:p w:rsidR="00773ACD" w:rsidRDefault="00773ACD" w:rsidP="00196C1E">
      <w:pPr>
        <w:spacing w:after="0" w:line="240" w:lineRule="auto"/>
        <w:rPr>
          <w:rFonts w:ascii="Times New Roman" w:eastAsia="Times New Roman" w:hAnsi="Times New Roman" w:cs="Times New Roman"/>
          <w:b/>
          <w:sz w:val="24"/>
          <w:lang w:val="uk-UA"/>
        </w:rPr>
      </w:pPr>
    </w:p>
    <w:p w:rsidR="00773ACD" w:rsidRDefault="00773ACD" w:rsidP="00196C1E">
      <w:pPr>
        <w:spacing w:after="0" w:line="240" w:lineRule="auto"/>
        <w:rPr>
          <w:rFonts w:ascii="Times New Roman" w:eastAsia="Times New Roman" w:hAnsi="Times New Roman" w:cs="Times New Roman"/>
          <w:b/>
          <w:sz w:val="24"/>
          <w:lang w:val="uk-UA"/>
        </w:rPr>
      </w:pPr>
    </w:p>
    <w:p w:rsidR="00773ACD" w:rsidRDefault="00773ACD" w:rsidP="00196C1E">
      <w:pPr>
        <w:spacing w:after="0" w:line="240" w:lineRule="auto"/>
        <w:rPr>
          <w:rFonts w:ascii="Times New Roman" w:eastAsia="Times New Roman" w:hAnsi="Times New Roman" w:cs="Times New Roman"/>
          <w:b/>
          <w:sz w:val="24"/>
          <w:lang w:val="uk-UA"/>
        </w:rPr>
      </w:pPr>
    </w:p>
    <w:p w:rsidR="00773ACD" w:rsidRDefault="00773ACD" w:rsidP="00196C1E">
      <w:pPr>
        <w:spacing w:after="0" w:line="240" w:lineRule="auto"/>
        <w:rPr>
          <w:rFonts w:ascii="Times New Roman" w:eastAsia="Times New Roman" w:hAnsi="Times New Roman" w:cs="Times New Roman"/>
          <w:b/>
          <w:sz w:val="24"/>
          <w:lang w:val="uk-UA"/>
        </w:rPr>
      </w:pPr>
    </w:p>
    <w:p w:rsidR="00773ACD" w:rsidRDefault="00773ACD" w:rsidP="00196C1E">
      <w:pPr>
        <w:spacing w:after="0" w:line="240" w:lineRule="auto"/>
        <w:rPr>
          <w:rFonts w:ascii="Times New Roman" w:eastAsia="Times New Roman" w:hAnsi="Times New Roman" w:cs="Times New Roman"/>
          <w:b/>
          <w:sz w:val="24"/>
          <w:lang w:val="uk-UA"/>
        </w:rPr>
      </w:pPr>
    </w:p>
    <w:p w:rsidR="00773ACD" w:rsidRDefault="00773ACD" w:rsidP="00196C1E">
      <w:pPr>
        <w:spacing w:after="0" w:line="240" w:lineRule="auto"/>
        <w:rPr>
          <w:rFonts w:ascii="Times New Roman" w:eastAsia="Times New Roman" w:hAnsi="Times New Roman" w:cs="Times New Roman"/>
          <w:b/>
          <w:sz w:val="24"/>
          <w:lang w:val="uk-UA"/>
        </w:rPr>
      </w:pPr>
    </w:p>
    <w:p w:rsidR="00773ACD" w:rsidRDefault="00773ACD" w:rsidP="00196C1E">
      <w:pPr>
        <w:spacing w:after="0" w:line="240" w:lineRule="auto"/>
        <w:rPr>
          <w:rFonts w:ascii="Times New Roman" w:eastAsia="Times New Roman" w:hAnsi="Times New Roman" w:cs="Times New Roman"/>
          <w:b/>
          <w:sz w:val="24"/>
          <w:lang w:val="uk-UA"/>
        </w:rPr>
      </w:pPr>
    </w:p>
    <w:p w:rsidR="00773ACD" w:rsidRPr="00C85377" w:rsidRDefault="00773ACD" w:rsidP="00196C1E">
      <w:pPr>
        <w:spacing w:after="0" w:line="240" w:lineRule="auto"/>
        <w:rPr>
          <w:rFonts w:ascii="Times New Roman" w:eastAsia="Times New Roman" w:hAnsi="Times New Roman" w:cs="Times New Roman"/>
          <w:b/>
          <w:sz w:val="24"/>
          <w:lang w:val="uk-UA"/>
        </w:rPr>
      </w:pPr>
    </w:p>
    <w:p w:rsidR="00196C1E" w:rsidRDefault="00196C1E" w:rsidP="00196C1E">
      <w:pPr>
        <w:pStyle w:val="a3"/>
        <w:jc w:val="both"/>
        <w:rPr>
          <w:b/>
          <w:i w:val="0"/>
          <w:iCs w:val="0"/>
          <w:sz w:val="24"/>
        </w:rPr>
      </w:pPr>
      <w:r>
        <w:rPr>
          <w:b/>
          <w:i w:val="0"/>
          <w:iCs w:val="0"/>
          <w:sz w:val="24"/>
        </w:rPr>
        <w:t xml:space="preserve">          </w:t>
      </w:r>
      <w:r w:rsidRPr="00D845DE">
        <w:rPr>
          <w:b/>
          <w:i w:val="0"/>
          <w:iCs w:val="0"/>
          <w:sz w:val="24"/>
        </w:rPr>
        <w:t xml:space="preserve"> </w:t>
      </w:r>
    </w:p>
    <w:p w:rsidR="00196C1E" w:rsidRPr="008A6981" w:rsidRDefault="00196C1E" w:rsidP="00196C1E">
      <w:pPr>
        <w:pStyle w:val="a3"/>
        <w:jc w:val="both"/>
        <w:rPr>
          <w:b/>
          <w:i w:val="0"/>
          <w:iCs w:val="0"/>
          <w:szCs w:val="32"/>
          <w:lang w:val="ru-RU"/>
        </w:rPr>
      </w:pPr>
      <w:r w:rsidRPr="00D845DE">
        <w:rPr>
          <w:b/>
          <w:i w:val="0"/>
          <w:iCs w:val="0"/>
          <w:sz w:val="24"/>
        </w:rPr>
        <w:t xml:space="preserve">      </w:t>
      </w:r>
      <w:r>
        <w:rPr>
          <w:b/>
          <w:i w:val="0"/>
          <w:iCs w:val="0"/>
          <w:sz w:val="24"/>
        </w:rPr>
        <w:t xml:space="preserve">       </w:t>
      </w:r>
      <w:r w:rsidRPr="006F3A54">
        <w:rPr>
          <w:b/>
          <w:i w:val="0"/>
          <w:iCs w:val="0"/>
          <w:sz w:val="24"/>
          <w:lang w:val="ru-RU"/>
        </w:rPr>
        <w:t xml:space="preserve">          </w:t>
      </w:r>
      <w:r>
        <w:rPr>
          <w:b/>
          <w:i w:val="0"/>
          <w:iCs w:val="0"/>
          <w:sz w:val="24"/>
        </w:rPr>
        <w:t xml:space="preserve">  </w:t>
      </w:r>
      <w:r w:rsidRPr="003A2969">
        <w:rPr>
          <w:b/>
          <w:i w:val="0"/>
          <w:iCs w:val="0"/>
          <w:szCs w:val="32"/>
        </w:rPr>
        <w:t>А У Д И Т О Р С Ь К И Й     В И С Н О В О К</w:t>
      </w:r>
    </w:p>
    <w:p w:rsidR="00196C1E" w:rsidRPr="00263438" w:rsidRDefault="00196C1E" w:rsidP="00196C1E">
      <w:pPr>
        <w:pStyle w:val="a3"/>
        <w:jc w:val="both"/>
        <w:rPr>
          <w:b/>
          <w:i w:val="0"/>
          <w:iCs w:val="0"/>
          <w:szCs w:val="32"/>
        </w:rPr>
      </w:pPr>
      <w:r>
        <w:rPr>
          <w:b/>
          <w:i w:val="0"/>
          <w:iCs w:val="0"/>
          <w:szCs w:val="32"/>
        </w:rPr>
        <w:t xml:space="preserve">                       </w:t>
      </w:r>
      <w:r w:rsidRPr="00196C1E">
        <w:rPr>
          <w:b/>
          <w:i w:val="0"/>
          <w:iCs w:val="0"/>
          <w:szCs w:val="32"/>
          <w:lang w:val="ru-RU"/>
        </w:rPr>
        <w:t xml:space="preserve">    </w:t>
      </w:r>
      <w:r w:rsidR="000F06B2">
        <w:rPr>
          <w:b/>
          <w:i w:val="0"/>
          <w:iCs w:val="0"/>
          <w:szCs w:val="32"/>
        </w:rPr>
        <w:t xml:space="preserve">     ( З</w:t>
      </w:r>
      <w:r>
        <w:rPr>
          <w:b/>
          <w:i w:val="0"/>
          <w:iCs w:val="0"/>
          <w:szCs w:val="32"/>
        </w:rPr>
        <w:t>віт незалежного аудитора)</w:t>
      </w:r>
    </w:p>
    <w:p w:rsidR="00196C1E" w:rsidRDefault="00196C1E" w:rsidP="00196C1E">
      <w:pPr>
        <w:pStyle w:val="a3"/>
        <w:jc w:val="both"/>
        <w:rPr>
          <w:b/>
          <w:i w:val="0"/>
          <w:iCs w:val="0"/>
          <w:sz w:val="28"/>
          <w:szCs w:val="28"/>
        </w:rPr>
      </w:pPr>
      <w:r w:rsidRPr="003A2969">
        <w:rPr>
          <w:b/>
          <w:i w:val="0"/>
          <w:iCs w:val="0"/>
          <w:sz w:val="28"/>
          <w:szCs w:val="28"/>
        </w:rPr>
        <w:t xml:space="preserve">         щодо фінансової звітності </w:t>
      </w:r>
      <w:r>
        <w:rPr>
          <w:b/>
          <w:i w:val="0"/>
          <w:iCs w:val="0"/>
          <w:sz w:val="28"/>
          <w:szCs w:val="28"/>
        </w:rPr>
        <w:t>публічного</w:t>
      </w:r>
      <w:r w:rsidRPr="003A2969">
        <w:rPr>
          <w:b/>
          <w:i w:val="0"/>
          <w:iCs w:val="0"/>
          <w:sz w:val="28"/>
          <w:szCs w:val="28"/>
        </w:rPr>
        <w:t xml:space="preserve"> акціонерного товариства</w:t>
      </w:r>
    </w:p>
    <w:p w:rsidR="00196C1E" w:rsidRPr="003A2969" w:rsidRDefault="00196C1E" w:rsidP="00196C1E">
      <w:pPr>
        <w:pStyle w:val="a3"/>
        <w:jc w:val="both"/>
        <w:rPr>
          <w:b/>
          <w:i w:val="0"/>
          <w:iCs w:val="0"/>
          <w:sz w:val="28"/>
          <w:szCs w:val="28"/>
        </w:rPr>
      </w:pPr>
      <w:r>
        <w:rPr>
          <w:b/>
          <w:i w:val="0"/>
          <w:iCs w:val="0"/>
          <w:sz w:val="28"/>
          <w:szCs w:val="28"/>
        </w:rPr>
        <w:t xml:space="preserve">                        </w:t>
      </w:r>
      <w:r w:rsidRPr="003A2969">
        <w:rPr>
          <w:b/>
          <w:i w:val="0"/>
          <w:iCs w:val="0"/>
          <w:sz w:val="28"/>
          <w:szCs w:val="28"/>
        </w:rPr>
        <w:t xml:space="preserve"> «МАЯК»  станом на 31.12.201</w:t>
      </w:r>
      <w:r w:rsidR="00773ACD">
        <w:rPr>
          <w:b/>
          <w:i w:val="0"/>
          <w:iCs w:val="0"/>
          <w:sz w:val="28"/>
          <w:szCs w:val="28"/>
        </w:rPr>
        <w:t>4</w:t>
      </w:r>
      <w:r w:rsidRPr="003A2969">
        <w:rPr>
          <w:b/>
          <w:i w:val="0"/>
          <w:iCs w:val="0"/>
          <w:sz w:val="28"/>
          <w:szCs w:val="28"/>
        </w:rPr>
        <w:t xml:space="preserve"> року.</w:t>
      </w:r>
    </w:p>
    <w:p w:rsidR="00196C1E" w:rsidRDefault="00196C1E" w:rsidP="00196C1E">
      <w:pPr>
        <w:pStyle w:val="a3"/>
        <w:jc w:val="both"/>
        <w:rPr>
          <w:b/>
          <w:i w:val="0"/>
          <w:iCs w:val="0"/>
          <w:sz w:val="28"/>
          <w:szCs w:val="28"/>
        </w:rPr>
      </w:pPr>
    </w:p>
    <w:p w:rsidR="00773ACD" w:rsidRDefault="00773ACD" w:rsidP="00196C1E">
      <w:pPr>
        <w:pStyle w:val="a3"/>
        <w:jc w:val="both"/>
        <w:rPr>
          <w:b/>
          <w:i w:val="0"/>
          <w:iCs w:val="0"/>
          <w:sz w:val="28"/>
          <w:szCs w:val="28"/>
        </w:rPr>
      </w:pPr>
    </w:p>
    <w:p w:rsidR="00773ACD" w:rsidRDefault="00773ACD" w:rsidP="00196C1E">
      <w:pPr>
        <w:pStyle w:val="a3"/>
        <w:jc w:val="both"/>
        <w:rPr>
          <w:b/>
          <w:i w:val="0"/>
          <w:iCs w:val="0"/>
          <w:sz w:val="28"/>
          <w:szCs w:val="28"/>
        </w:rPr>
      </w:pPr>
    </w:p>
    <w:p w:rsidR="00773ACD" w:rsidRDefault="00773ACD" w:rsidP="00196C1E">
      <w:pPr>
        <w:pStyle w:val="a3"/>
        <w:jc w:val="both"/>
        <w:rPr>
          <w:b/>
          <w:i w:val="0"/>
          <w:iCs w:val="0"/>
          <w:sz w:val="28"/>
          <w:szCs w:val="28"/>
        </w:rPr>
      </w:pPr>
    </w:p>
    <w:p w:rsidR="00773ACD" w:rsidRDefault="00773ACD" w:rsidP="00196C1E">
      <w:pPr>
        <w:pStyle w:val="a3"/>
        <w:jc w:val="both"/>
        <w:rPr>
          <w:b/>
          <w:i w:val="0"/>
          <w:iCs w:val="0"/>
          <w:sz w:val="28"/>
          <w:szCs w:val="28"/>
        </w:rPr>
      </w:pPr>
    </w:p>
    <w:p w:rsidR="00773ACD" w:rsidRDefault="00773ACD" w:rsidP="00196C1E">
      <w:pPr>
        <w:pStyle w:val="a3"/>
        <w:jc w:val="both"/>
        <w:rPr>
          <w:b/>
          <w:i w:val="0"/>
          <w:iCs w:val="0"/>
          <w:sz w:val="28"/>
          <w:szCs w:val="28"/>
        </w:rPr>
      </w:pPr>
    </w:p>
    <w:p w:rsidR="00773ACD" w:rsidRDefault="00773ACD" w:rsidP="00196C1E">
      <w:pPr>
        <w:pStyle w:val="a3"/>
        <w:jc w:val="both"/>
        <w:rPr>
          <w:b/>
          <w:i w:val="0"/>
          <w:iCs w:val="0"/>
          <w:sz w:val="28"/>
          <w:szCs w:val="28"/>
        </w:rPr>
      </w:pPr>
    </w:p>
    <w:p w:rsidR="00773ACD" w:rsidRDefault="00773ACD" w:rsidP="00196C1E">
      <w:pPr>
        <w:pStyle w:val="a3"/>
        <w:jc w:val="both"/>
        <w:rPr>
          <w:b/>
          <w:i w:val="0"/>
          <w:iCs w:val="0"/>
          <w:sz w:val="28"/>
          <w:szCs w:val="28"/>
        </w:rPr>
      </w:pPr>
    </w:p>
    <w:p w:rsidR="00773ACD" w:rsidRDefault="00773ACD" w:rsidP="00196C1E">
      <w:pPr>
        <w:pStyle w:val="a3"/>
        <w:jc w:val="both"/>
        <w:rPr>
          <w:b/>
          <w:i w:val="0"/>
          <w:iCs w:val="0"/>
          <w:sz w:val="28"/>
          <w:szCs w:val="28"/>
        </w:rPr>
      </w:pPr>
    </w:p>
    <w:p w:rsidR="00773ACD" w:rsidRDefault="00773ACD" w:rsidP="00196C1E">
      <w:pPr>
        <w:pStyle w:val="a3"/>
        <w:jc w:val="both"/>
        <w:rPr>
          <w:b/>
          <w:i w:val="0"/>
          <w:iCs w:val="0"/>
          <w:sz w:val="28"/>
          <w:szCs w:val="28"/>
        </w:rPr>
      </w:pPr>
    </w:p>
    <w:p w:rsidR="00773ACD" w:rsidRDefault="00773ACD" w:rsidP="00196C1E">
      <w:pPr>
        <w:pStyle w:val="a3"/>
        <w:jc w:val="both"/>
        <w:rPr>
          <w:b/>
          <w:i w:val="0"/>
          <w:iCs w:val="0"/>
          <w:sz w:val="28"/>
          <w:szCs w:val="28"/>
        </w:rPr>
      </w:pPr>
    </w:p>
    <w:p w:rsidR="00773ACD" w:rsidRDefault="00773ACD" w:rsidP="00196C1E">
      <w:pPr>
        <w:pStyle w:val="a3"/>
        <w:jc w:val="both"/>
        <w:rPr>
          <w:b/>
          <w:i w:val="0"/>
          <w:iCs w:val="0"/>
          <w:sz w:val="28"/>
          <w:szCs w:val="28"/>
        </w:rPr>
      </w:pPr>
    </w:p>
    <w:p w:rsidR="00773ACD" w:rsidRDefault="00773ACD" w:rsidP="00196C1E">
      <w:pPr>
        <w:pStyle w:val="a3"/>
        <w:jc w:val="both"/>
        <w:rPr>
          <w:b/>
          <w:i w:val="0"/>
          <w:iCs w:val="0"/>
          <w:sz w:val="28"/>
          <w:szCs w:val="28"/>
        </w:rPr>
      </w:pPr>
    </w:p>
    <w:p w:rsidR="00773ACD" w:rsidRDefault="00773ACD" w:rsidP="00196C1E">
      <w:pPr>
        <w:pStyle w:val="a3"/>
        <w:jc w:val="both"/>
        <w:rPr>
          <w:b/>
          <w:i w:val="0"/>
          <w:iCs w:val="0"/>
          <w:sz w:val="28"/>
          <w:szCs w:val="28"/>
        </w:rPr>
      </w:pPr>
    </w:p>
    <w:p w:rsidR="00773ACD" w:rsidRDefault="00773ACD" w:rsidP="00196C1E">
      <w:pPr>
        <w:pStyle w:val="a3"/>
        <w:jc w:val="both"/>
        <w:rPr>
          <w:b/>
          <w:i w:val="0"/>
          <w:iCs w:val="0"/>
          <w:sz w:val="28"/>
          <w:szCs w:val="28"/>
        </w:rPr>
      </w:pPr>
    </w:p>
    <w:p w:rsidR="00773ACD" w:rsidRDefault="00773ACD" w:rsidP="00196C1E">
      <w:pPr>
        <w:pStyle w:val="a3"/>
        <w:jc w:val="both"/>
        <w:rPr>
          <w:b/>
          <w:i w:val="0"/>
          <w:iCs w:val="0"/>
          <w:sz w:val="28"/>
          <w:szCs w:val="28"/>
        </w:rPr>
      </w:pPr>
      <w:r>
        <w:rPr>
          <w:b/>
          <w:i w:val="0"/>
          <w:iCs w:val="0"/>
          <w:sz w:val="28"/>
          <w:szCs w:val="28"/>
        </w:rPr>
        <w:t xml:space="preserve">                                             Вінниця – 2015 р.</w:t>
      </w:r>
    </w:p>
    <w:p w:rsidR="00773ACD" w:rsidRDefault="00773ACD" w:rsidP="00196C1E">
      <w:pPr>
        <w:pStyle w:val="a3"/>
        <w:jc w:val="both"/>
        <w:rPr>
          <w:b/>
          <w:i w:val="0"/>
          <w:iCs w:val="0"/>
          <w:sz w:val="28"/>
          <w:szCs w:val="28"/>
        </w:rPr>
      </w:pPr>
    </w:p>
    <w:p w:rsidR="00773ACD" w:rsidRDefault="00773ACD" w:rsidP="00773ACD">
      <w:pPr>
        <w:pStyle w:val="a3"/>
        <w:jc w:val="both"/>
        <w:rPr>
          <w:iCs w:val="0"/>
          <w:sz w:val="28"/>
          <w:szCs w:val="28"/>
        </w:rPr>
      </w:pPr>
      <w:r>
        <w:rPr>
          <w:b/>
          <w:i w:val="0"/>
          <w:iCs w:val="0"/>
          <w:sz w:val="28"/>
          <w:szCs w:val="28"/>
        </w:rPr>
        <w:lastRenderedPageBreak/>
        <w:t xml:space="preserve">                                  </w:t>
      </w:r>
      <w:r w:rsidRPr="005248FB">
        <w:rPr>
          <w:iCs w:val="0"/>
          <w:sz w:val="28"/>
          <w:szCs w:val="28"/>
        </w:rPr>
        <w:t>Нац</w:t>
      </w:r>
      <w:r>
        <w:rPr>
          <w:iCs w:val="0"/>
          <w:sz w:val="28"/>
          <w:szCs w:val="28"/>
        </w:rPr>
        <w:t>іональній комісії з цінних папері та фондового ринку.</w:t>
      </w:r>
    </w:p>
    <w:p w:rsidR="00773ACD" w:rsidRPr="005248FB" w:rsidRDefault="00773ACD" w:rsidP="00773ACD">
      <w:pPr>
        <w:pStyle w:val="a3"/>
        <w:jc w:val="both"/>
        <w:rPr>
          <w:iCs w:val="0"/>
          <w:sz w:val="28"/>
          <w:szCs w:val="28"/>
        </w:rPr>
      </w:pPr>
    </w:p>
    <w:p w:rsidR="00773ACD" w:rsidRDefault="00773ACD" w:rsidP="00773ACD">
      <w:pPr>
        <w:pStyle w:val="a3"/>
        <w:rPr>
          <w:iCs w:val="0"/>
          <w:sz w:val="28"/>
          <w:szCs w:val="28"/>
        </w:rPr>
      </w:pPr>
      <w:r w:rsidRPr="005248FB">
        <w:rPr>
          <w:iCs w:val="0"/>
          <w:sz w:val="28"/>
          <w:szCs w:val="28"/>
        </w:rPr>
        <w:t xml:space="preserve">                  </w:t>
      </w:r>
      <w:r>
        <w:rPr>
          <w:iCs w:val="0"/>
          <w:sz w:val="28"/>
          <w:szCs w:val="28"/>
        </w:rPr>
        <w:t xml:space="preserve">              </w:t>
      </w:r>
      <w:r w:rsidRPr="005248FB">
        <w:rPr>
          <w:iCs w:val="0"/>
          <w:sz w:val="28"/>
          <w:szCs w:val="28"/>
        </w:rPr>
        <w:t xml:space="preserve"> Керівництву та акціонерам</w:t>
      </w:r>
      <w:r>
        <w:rPr>
          <w:iCs w:val="0"/>
          <w:sz w:val="28"/>
          <w:szCs w:val="28"/>
        </w:rPr>
        <w:t xml:space="preserve"> </w:t>
      </w:r>
      <w:r w:rsidRPr="005248FB">
        <w:rPr>
          <w:iCs w:val="0"/>
          <w:sz w:val="28"/>
          <w:szCs w:val="28"/>
        </w:rPr>
        <w:t xml:space="preserve"> </w:t>
      </w:r>
      <w:r>
        <w:rPr>
          <w:iCs w:val="0"/>
          <w:sz w:val="28"/>
          <w:szCs w:val="28"/>
        </w:rPr>
        <w:t>публічного</w:t>
      </w:r>
      <w:r w:rsidRPr="005248FB">
        <w:rPr>
          <w:iCs w:val="0"/>
          <w:sz w:val="28"/>
          <w:szCs w:val="28"/>
        </w:rPr>
        <w:t xml:space="preserve"> акціонерного </w:t>
      </w:r>
      <w:r>
        <w:rPr>
          <w:iCs w:val="0"/>
          <w:sz w:val="28"/>
          <w:szCs w:val="28"/>
        </w:rPr>
        <w:t xml:space="preserve"> </w:t>
      </w:r>
    </w:p>
    <w:p w:rsidR="00773ACD" w:rsidRPr="00A731E1" w:rsidRDefault="00773ACD" w:rsidP="00773ACD">
      <w:pPr>
        <w:pStyle w:val="a3"/>
        <w:rPr>
          <w:b/>
          <w:i w:val="0"/>
          <w:iCs w:val="0"/>
          <w:sz w:val="24"/>
        </w:rPr>
      </w:pPr>
      <w:r>
        <w:rPr>
          <w:iCs w:val="0"/>
          <w:sz w:val="28"/>
          <w:szCs w:val="28"/>
        </w:rPr>
        <w:t xml:space="preserve">                                 </w:t>
      </w:r>
      <w:r w:rsidRPr="005248FB">
        <w:rPr>
          <w:iCs w:val="0"/>
          <w:sz w:val="28"/>
          <w:szCs w:val="28"/>
        </w:rPr>
        <w:t>товариства   «</w:t>
      </w:r>
      <w:r>
        <w:rPr>
          <w:iCs w:val="0"/>
          <w:sz w:val="28"/>
          <w:szCs w:val="28"/>
        </w:rPr>
        <w:t>Маяк</w:t>
      </w:r>
      <w:r w:rsidRPr="005248FB">
        <w:rPr>
          <w:iCs w:val="0"/>
          <w:sz w:val="28"/>
          <w:szCs w:val="28"/>
        </w:rPr>
        <w:t>»</w:t>
      </w:r>
      <w:r>
        <w:rPr>
          <w:iCs w:val="0"/>
          <w:sz w:val="28"/>
          <w:szCs w:val="28"/>
        </w:rPr>
        <w:t>.</w:t>
      </w:r>
      <w:r w:rsidRPr="005248FB">
        <w:rPr>
          <w:iCs w:val="0"/>
          <w:sz w:val="28"/>
          <w:szCs w:val="28"/>
        </w:rPr>
        <w:t xml:space="preserve">        </w:t>
      </w:r>
    </w:p>
    <w:p w:rsidR="00773ACD" w:rsidRPr="00B707DB" w:rsidRDefault="00773ACD" w:rsidP="00773ACD">
      <w:pPr>
        <w:pStyle w:val="a3"/>
        <w:rPr>
          <w:b/>
          <w:i w:val="0"/>
          <w:iCs w:val="0"/>
          <w:sz w:val="24"/>
        </w:rPr>
      </w:pPr>
      <w:r>
        <w:rPr>
          <w:b/>
          <w:i w:val="0"/>
          <w:iCs w:val="0"/>
          <w:sz w:val="24"/>
        </w:rPr>
        <w:t xml:space="preserve">           </w:t>
      </w:r>
    </w:p>
    <w:p w:rsidR="00773ACD" w:rsidRDefault="00773ACD" w:rsidP="00196C1E">
      <w:pPr>
        <w:pStyle w:val="a3"/>
        <w:jc w:val="both"/>
        <w:rPr>
          <w:b/>
          <w:i w:val="0"/>
          <w:iCs w:val="0"/>
          <w:sz w:val="28"/>
          <w:szCs w:val="28"/>
        </w:rPr>
      </w:pPr>
    </w:p>
    <w:p w:rsidR="00196C1E" w:rsidRPr="00D845DE" w:rsidRDefault="00196C1E" w:rsidP="00196C1E">
      <w:pPr>
        <w:pStyle w:val="a3"/>
        <w:jc w:val="both"/>
        <w:rPr>
          <w:b/>
          <w:i w:val="0"/>
          <w:iCs w:val="0"/>
          <w:sz w:val="24"/>
        </w:rPr>
      </w:pPr>
      <w:r w:rsidRPr="003D54E4">
        <w:rPr>
          <w:b/>
          <w:i w:val="0"/>
          <w:iCs w:val="0"/>
          <w:sz w:val="24"/>
        </w:rPr>
        <w:t xml:space="preserve">     </w:t>
      </w:r>
      <w:r w:rsidRPr="00D845DE">
        <w:rPr>
          <w:b/>
          <w:i w:val="0"/>
          <w:iCs w:val="0"/>
          <w:sz w:val="24"/>
        </w:rPr>
        <w:t>Основні відомості про товариство.</w:t>
      </w:r>
    </w:p>
    <w:p w:rsidR="00196C1E" w:rsidRPr="00D845DE" w:rsidRDefault="00196C1E" w:rsidP="00196C1E">
      <w:pPr>
        <w:pStyle w:val="a3"/>
        <w:jc w:val="both"/>
        <w:rPr>
          <w:i w:val="0"/>
          <w:iCs w:val="0"/>
          <w:sz w:val="24"/>
        </w:rPr>
      </w:pPr>
      <w:r w:rsidRPr="00D845DE">
        <w:rPr>
          <w:i w:val="0"/>
          <w:iCs w:val="0"/>
          <w:sz w:val="24"/>
        </w:rPr>
        <w:t xml:space="preserve">     </w:t>
      </w:r>
      <w:r>
        <w:rPr>
          <w:i w:val="0"/>
          <w:iCs w:val="0"/>
          <w:sz w:val="24"/>
        </w:rPr>
        <w:t xml:space="preserve"> Повне найменування  -- публічн</w:t>
      </w:r>
      <w:r w:rsidRPr="00D845DE">
        <w:rPr>
          <w:i w:val="0"/>
          <w:iCs w:val="0"/>
          <w:sz w:val="24"/>
        </w:rPr>
        <w:t xml:space="preserve">е акціонерне товариство </w:t>
      </w:r>
      <w:r>
        <w:rPr>
          <w:i w:val="0"/>
          <w:iCs w:val="0"/>
          <w:sz w:val="24"/>
        </w:rPr>
        <w:t xml:space="preserve"> «МАЯК»</w:t>
      </w:r>
      <w:r w:rsidRPr="00D845DE">
        <w:rPr>
          <w:i w:val="0"/>
          <w:iCs w:val="0"/>
          <w:sz w:val="24"/>
        </w:rPr>
        <w:t xml:space="preserve">.  </w:t>
      </w:r>
    </w:p>
    <w:p w:rsidR="00196C1E" w:rsidRPr="00D845DE" w:rsidRDefault="00196C1E" w:rsidP="00196C1E">
      <w:pPr>
        <w:pStyle w:val="a3"/>
        <w:jc w:val="both"/>
        <w:rPr>
          <w:i w:val="0"/>
          <w:iCs w:val="0"/>
          <w:sz w:val="24"/>
        </w:rPr>
      </w:pPr>
      <w:r w:rsidRPr="00D845DE">
        <w:rPr>
          <w:i w:val="0"/>
          <w:iCs w:val="0"/>
          <w:sz w:val="24"/>
        </w:rPr>
        <w:t xml:space="preserve">     </w:t>
      </w:r>
      <w:r>
        <w:rPr>
          <w:i w:val="0"/>
          <w:iCs w:val="0"/>
          <w:sz w:val="24"/>
        </w:rPr>
        <w:t xml:space="preserve"> Код  за  ЄДРПОУ  -- 14307771</w:t>
      </w:r>
      <w:r w:rsidRPr="00D845DE">
        <w:rPr>
          <w:i w:val="0"/>
          <w:iCs w:val="0"/>
          <w:sz w:val="24"/>
        </w:rPr>
        <w:t>;</w:t>
      </w:r>
    </w:p>
    <w:p w:rsidR="00196C1E" w:rsidRPr="00D845DE" w:rsidRDefault="00196C1E" w:rsidP="00196C1E">
      <w:pPr>
        <w:pStyle w:val="a3"/>
        <w:jc w:val="both"/>
        <w:rPr>
          <w:i w:val="0"/>
          <w:iCs w:val="0"/>
          <w:sz w:val="24"/>
        </w:rPr>
      </w:pPr>
      <w:r w:rsidRPr="00D845DE">
        <w:rPr>
          <w:i w:val="0"/>
          <w:iCs w:val="0"/>
          <w:sz w:val="24"/>
        </w:rPr>
        <w:t xml:space="preserve">     </w:t>
      </w:r>
      <w:r>
        <w:rPr>
          <w:i w:val="0"/>
          <w:iCs w:val="0"/>
          <w:sz w:val="24"/>
        </w:rPr>
        <w:t xml:space="preserve"> </w:t>
      </w:r>
      <w:r w:rsidRPr="00D845DE">
        <w:rPr>
          <w:i w:val="0"/>
          <w:iCs w:val="0"/>
          <w:sz w:val="24"/>
        </w:rPr>
        <w:t xml:space="preserve">Місцезнаходження  -- </w:t>
      </w:r>
      <w:smartTag w:uri="urn:schemas-microsoft-com:office:smarttags" w:element="metricconverter">
        <w:smartTagPr>
          <w:attr w:name="ProductID" w:val="21001, м"/>
        </w:smartTagPr>
        <w:r w:rsidRPr="00D845DE">
          <w:rPr>
            <w:i w:val="0"/>
            <w:iCs w:val="0"/>
            <w:sz w:val="24"/>
          </w:rPr>
          <w:t>21001, м</w:t>
        </w:r>
      </w:smartTag>
      <w:r w:rsidRPr="00D845DE">
        <w:rPr>
          <w:i w:val="0"/>
          <w:iCs w:val="0"/>
          <w:sz w:val="24"/>
        </w:rPr>
        <w:t xml:space="preserve">. Вінниця, </w:t>
      </w:r>
      <w:r>
        <w:rPr>
          <w:i w:val="0"/>
          <w:iCs w:val="0"/>
          <w:sz w:val="24"/>
        </w:rPr>
        <w:t>вул. Хмельницьке шосе, 145, тел. 51-15-11;</w:t>
      </w:r>
    </w:p>
    <w:p w:rsidR="00196C1E" w:rsidRDefault="00196C1E" w:rsidP="00196C1E">
      <w:pPr>
        <w:pStyle w:val="a3"/>
        <w:jc w:val="both"/>
        <w:rPr>
          <w:i w:val="0"/>
          <w:iCs w:val="0"/>
          <w:sz w:val="24"/>
        </w:rPr>
      </w:pPr>
      <w:r w:rsidRPr="00D845DE">
        <w:rPr>
          <w:i w:val="0"/>
          <w:iCs w:val="0"/>
          <w:sz w:val="24"/>
        </w:rPr>
        <w:t xml:space="preserve">    </w:t>
      </w:r>
      <w:r>
        <w:rPr>
          <w:i w:val="0"/>
          <w:iCs w:val="0"/>
          <w:sz w:val="24"/>
        </w:rPr>
        <w:t xml:space="preserve">  </w:t>
      </w:r>
      <w:r w:rsidRPr="00D845DE">
        <w:rPr>
          <w:i w:val="0"/>
          <w:iCs w:val="0"/>
          <w:sz w:val="24"/>
        </w:rPr>
        <w:t xml:space="preserve">Дата реєстрації  -- </w:t>
      </w:r>
      <w:r>
        <w:rPr>
          <w:i w:val="0"/>
          <w:iCs w:val="0"/>
          <w:sz w:val="24"/>
        </w:rPr>
        <w:t>13 грудня 1994 року виконавчим комітетом Вінницької міс</w:t>
      </w:r>
      <w:r w:rsidR="00773ACD">
        <w:rPr>
          <w:i w:val="0"/>
          <w:iCs w:val="0"/>
          <w:sz w:val="24"/>
        </w:rPr>
        <w:t>ької ради</w:t>
      </w:r>
      <w:r>
        <w:rPr>
          <w:i w:val="0"/>
          <w:iCs w:val="0"/>
          <w:sz w:val="24"/>
        </w:rPr>
        <w:t>;</w:t>
      </w:r>
    </w:p>
    <w:p w:rsidR="00196C1E" w:rsidRPr="00C72B22" w:rsidRDefault="00196C1E" w:rsidP="00196C1E">
      <w:pPr>
        <w:pStyle w:val="a3"/>
        <w:jc w:val="both"/>
        <w:rPr>
          <w:i w:val="0"/>
          <w:iCs w:val="0"/>
          <w:sz w:val="24"/>
        </w:rPr>
      </w:pPr>
      <w:r w:rsidRPr="005C2D19">
        <w:rPr>
          <w:i w:val="0"/>
          <w:iCs w:val="0"/>
          <w:color w:val="FF0000"/>
          <w:sz w:val="24"/>
        </w:rPr>
        <w:t xml:space="preserve">      </w:t>
      </w:r>
      <w:r w:rsidRPr="00C72B22">
        <w:rPr>
          <w:i w:val="0"/>
          <w:iCs w:val="0"/>
          <w:sz w:val="24"/>
        </w:rPr>
        <w:t>Статут в новій редакції зареєстровано державним ре</w:t>
      </w:r>
      <w:r>
        <w:rPr>
          <w:i w:val="0"/>
          <w:iCs w:val="0"/>
          <w:sz w:val="24"/>
        </w:rPr>
        <w:t>є</w:t>
      </w:r>
      <w:r w:rsidRPr="00C72B22">
        <w:rPr>
          <w:i w:val="0"/>
          <w:iCs w:val="0"/>
          <w:sz w:val="24"/>
        </w:rPr>
        <w:t>страто</w:t>
      </w:r>
      <w:r>
        <w:rPr>
          <w:i w:val="0"/>
          <w:iCs w:val="0"/>
          <w:sz w:val="24"/>
        </w:rPr>
        <w:t xml:space="preserve">ром Вінницької міської ради </w:t>
      </w:r>
      <w:r w:rsidRPr="00C72B22">
        <w:rPr>
          <w:i w:val="0"/>
          <w:iCs w:val="0"/>
          <w:sz w:val="24"/>
        </w:rPr>
        <w:t>23.03.2012року, номер запису 11741050011000504, затверджено</w:t>
      </w:r>
      <w:r>
        <w:rPr>
          <w:i w:val="0"/>
          <w:iCs w:val="0"/>
          <w:sz w:val="24"/>
        </w:rPr>
        <w:t xml:space="preserve"> рішенням загальних зборів акціонерів, протокол № 17 від 29.04.2011року</w:t>
      </w:r>
      <w:r w:rsidRPr="00C72B22">
        <w:rPr>
          <w:i w:val="0"/>
          <w:iCs w:val="0"/>
          <w:sz w:val="24"/>
        </w:rPr>
        <w:t xml:space="preserve"> .</w:t>
      </w:r>
    </w:p>
    <w:p w:rsidR="00196C1E" w:rsidRPr="00C72B22" w:rsidRDefault="00196C1E" w:rsidP="00196C1E">
      <w:pPr>
        <w:pStyle w:val="a3"/>
        <w:jc w:val="both"/>
        <w:rPr>
          <w:i w:val="0"/>
          <w:iCs w:val="0"/>
          <w:sz w:val="24"/>
        </w:rPr>
      </w:pPr>
    </w:p>
    <w:p w:rsidR="00196C1E" w:rsidRDefault="00196C1E" w:rsidP="00196C1E">
      <w:pPr>
        <w:pStyle w:val="a3"/>
        <w:jc w:val="both"/>
        <w:rPr>
          <w:i w:val="0"/>
          <w:iCs w:val="0"/>
          <w:sz w:val="24"/>
        </w:rPr>
      </w:pPr>
      <w:r>
        <w:rPr>
          <w:i w:val="0"/>
          <w:iCs w:val="0"/>
          <w:sz w:val="24"/>
        </w:rPr>
        <w:t xml:space="preserve">      В</w:t>
      </w:r>
      <w:r w:rsidRPr="00D845DE">
        <w:rPr>
          <w:i w:val="0"/>
          <w:iCs w:val="0"/>
          <w:sz w:val="24"/>
        </w:rPr>
        <w:t xml:space="preserve">иди діяльності </w:t>
      </w:r>
      <w:r>
        <w:rPr>
          <w:i w:val="0"/>
          <w:iCs w:val="0"/>
          <w:sz w:val="24"/>
        </w:rPr>
        <w:t>за КВЕД - 2010</w:t>
      </w:r>
    </w:p>
    <w:p w:rsidR="00196C1E" w:rsidRDefault="00196C1E" w:rsidP="00196C1E">
      <w:pPr>
        <w:pStyle w:val="a3"/>
        <w:numPr>
          <w:ilvl w:val="1"/>
          <w:numId w:val="22"/>
        </w:numPr>
        <w:jc w:val="both"/>
        <w:rPr>
          <w:i w:val="0"/>
          <w:iCs w:val="0"/>
          <w:sz w:val="24"/>
        </w:rPr>
      </w:pPr>
      <w:r>
        <w:rPr>
          <w:i w:val="0"/>
          <w:iCs w:val="0"/>
          <w:sz w:val="24"/>
        </w:rPr>
        <w:t xml:space="preserve">  Виробництво електричних побутових приладів;</w:t>
      </w:r>
    </w:p>
    <w:p w:rsidR="00196C1E" w:rsidRDefault="00196C1E" w:rsidP="00196C1E">
      <w:pPr>
        <w:pStyle w:val="a3"/>
        <w:ind w:left="360"/>
        <w:jc w:val="both"/>
        <w:rPr>
          <w:i w:val="0"/>
          <w:iCs w:val="0"/>
          <w:sz w:val="24"/>
        </w:rPr>
      </w:pPr>
      <w:r>
        <w:rPr>
          <w:i w:val="0"/>
          <w:iCs w:val="0"/>
          <w:sz w:val="24"/>
        </w:rPr>
        <w:t>25.21  Виробництво радіаторів і котлів центрального опалення;</w:t>
      </w:r>
    </w:p>
    <w:p w:rsidR="00196C1E" w:rsidRDefault="00196C1E" w:rsidP="00196C1E">
      <w:pPr>
        <w:pStyle w:val="a3"/>
        <w:ind w:left="360"/>
        <w:jc w:val="both"/>
        <w:rPr>
          <w:i w:val="0"/>
          <w:iCs w:val="0"/>
          <w:sz w:val="24"/>
        </w:rPr>
      </w:pPr>
      <w:r>
        <w:rPr>
          <w:i w:val="0"/>
          <w:iCs w:val="0"/>
          <w:sz w:val="24"/>
        </w:rPr>
        <w:t>46.43 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 ;</w:t>
      </w:r>
    </w:p>
    <w:p w:rsidR="00196C1E" w:rsidRDefault="00196C1E" w:rsidP="00196C1E">
      <w:pPr>
        <w:pStyle w:val="a3"/>
        <w:ind w:left="360"/>
        <w:jc w:val="both"/>
        <w:rPr>
          <w:i w:val="0"/>
          <w:iCs w:val="0"/>
          <w:sz w:val="24"/>
        </w:rPr>
      </w:pPr>
      <w:r>
        <w:rPr>
          <w:i w:val="0"/>
          <w:iCs w:val="0"/>
          <w:sz w:val="24"/>
        </w:rPr>
        <w:t>47.54  Роздрібна торгівля побутовими електротоварами в спеціалізованих магазинах;</w:t>
      </w:r>
    </w:p>
    <w:p w:rsidR="00196C1E" w:rsidRDefault="00196C1E" w:rsidP="00196C1E">
      <w:pPr>
        <w:pStyle w:val="a3"/>
        <w:ind w:left="360"/>
        <w:jc w:val="both"/>
        <w:rPr>
          <w:i w:val="0"/>
          <w:iCs w:val="0"/>
          <w:sz w:val="24"/>
        </w:rPr>
      </w:pPr>
      <w:r>
        <w:rPr>
          <w:i w:val="0"/>
          <w:iCs w:val="0"/>
          <w:sz w:val="24"/>
        </w:rPr>
        <w:t>28.30  Виробництво машин і устаткування для сільського та лісового господарства;</w:t>
      </w:r>
    </w:p>
    <w:p w:rsidR="00196C1E" w:rsidRDefault="00196C1E" w:rsidP="00196C1E">
      <w:pPr>
        <w:pStyle w:val="a3"/>
        <w:ind w:left="360"/>
        <w:jc w:val="both"/>
        <w:rPr>
          <w:i w:val="0"/>
          <w:iCs w:val="0"/>
          <w:sz w:val="24"/>
        </w:rPr>
      </w:pPr>
      <w:r>
        <w:rPr>
          <w:i w:val="0"/>
          <w:iCs w:val="0"/>
          <w:sz w:val="24"/>
        </w:rPr>
        <w:t xml:space="preserve">68.20 Надання в оренду й експлуатацію власного чи орендованого нерухомого майна; </w:t>
      </w:r>
    </w:p>
    <w:p w:rsidR="00196C1E" w:rsidRDefault="00196C1E" w:rsidP="00196C1E">
      <w:pPr>
        <w:pStyle w:val="a3"/>
        <w:jc w:val="both"/>
        <w:rPr>
          <w:i w:val="0"/>
          <w:iCs w:val="0"/>
          <w:sz w:val="24"/>
        </w:rPr>
      </w:pPr>
    </w:p>
    <w:p w:rsidR="00773ACD" w:rsidRPr="00773ACD" w:rsidRDefault="00773ACD" w:rsidP="00773ACD">
      <w:pPr>
        <w:jc w:val="both"/>
        <w:rPr>
          <w:rFonts w:ascii="Times New Roman" w:hAnsi="Times New Roman" w:cs="Times New Roman"/>
          <w:sz w:val="24"/>
          <w:szCs w:val="24"/>
          <w:lang w:val="uk-UA"/>
        </w:rPr>
      </w:pPr>
      <w:r w:rsidRPr="00773ACD">
        <w:rPr>
          <w:rFonts w:ascii="Times New Roman" w:hAnsi="Times New Roman" w:cs="Times New Roman"/>
          <w:i/>
          <w:iCs/>
          <w:sz w:val="24"/>
          <w:szCs w:val="24"/>
          <w:lang w:val="uk-UA"/>
        </w:rPr>
        <w:t xml:space="preserve">        </w:t>
      </w:r>
      <w:r w:rsidR="00196C1E" w:rsidRPr="00773ACD">
        <w:rPr>
          <w:rFonts w:ascii="Times New Roman" w:hAnsi="Times New Roman" w:cs="Times New Roman"/>
          <w:sz w:val="24"/>
          <w:szCs w:val="24"/>
          <w:lang w:val="uk-UA"/>
        </w:rPr>
        <w:t xml:space="preserve"> </w:t>
      </w:r>
      <w:r w:rsidRPr="00773ACD">
        <w:rPr>
          <w:rFonts w:ascii="Times New Roman" w:hAnsi="Times New Roman" w:cs="Times New Roman"/>
          <w:sz w:val="24"/>
          <w:szCs w:val="24"/>
          <w:lang w:val="uk-UA"/>
        </w:rPr>
        <w:t xml:space="preserve">     Перевірка проведена шляхом вивчення  фінансової звітності , бухгалтерської та іншої</w:t>
      </w:r>
      <w:r>
        <w:rPr>
          <w:rFonts w:ascii="Times New Roman" w:hAnsi="Times New Roman" w:cs="Times New Roman"/>
          <w:sz w:val="24"/>
          <w:szCs w:val="24"/>
          <w:lang w:val="uk-UA"/>
        </w:rPr>
        <w:t xml:space="preserve"> </w:t>
      </w:r>
      <w:r w:rsidRPr="00773ACD">
        <w:rPr>
          <w:rFonts w:ascii="Times New Roman" w:hAnsi="Times New Roman" w:cs="Times New Roman"/>
          <w:sz w:val="24"/>
          <w:szCs w:val="24"/>
          <w:lang w:val="uk-UA"/>
        </w:rPr>
        <w:t>інформації про діяльність товариства, порівняння даних, балансової ув’язки розрахунків</w:t>
      </w:r>
      <w:r>
        <w:rPr>
          <w:rFonts w:ascii="Times New Roman" w:hAnsi="Times New Roman" w:cs="Times New Roman"/>
          <w:sz w:val="24"/>
          <w:szCs w:val="24"/>
          <w:lang w:val="uk-UA"/>
        </w:rPr>
        <w:t xml:space="preserve"> </w:t>
      </w:r>
      <w:r w:rsidRPr="00773ACD">
        <w:rPr>
          <w:rFonts w:ascii="Times New Roman" w:hAnsi="Times New Roman" w:cs="Times New Roman"/>
          <w:sz w:val="24"/>
          <w:szCs w:val="24"/>
          <w:lang w:val="uk-UA"/>
        </w:rPr>
        <w:t>з метою проведення аналізу роботи товариства.</w:t>
      </w:r>
    </w:p>
    <w:p w:rsidR="00773ACD" w:rsidRDefault="00773ACD" w:rsidP="00773ACD">
      <w:pPr>
        <w:pStyle w:val="a3"/>
        <w:jc w:val="both"/>
        <w:rPr>
          <w:i w:val="0"/>
          <w:iCs w:val="0"/>
          <w:sz w:val="24"/>
        </w:rPr>
      </w:pPr>
      <w:r>
        <w:rPr>
          <w:i w:val="0"/>
          <w:iCs w:val="0"/>
          <w:sz w:val="24"/>
        </w:rPr>
        <w:t xml:space="preserve">    Дана аудиторська перевірка здійснена відповідно до Міжнародних  стандартів аудиту, зокрема: МСА 315 «Ідентифікація та оцінка ризиків суттєвих викривлень через розуміння суб’єкта господарювання і його середовище », МСА 570 «Безперервність », МСА 700 «Формування думки та надання звіту щодо фінансової звітності», № 705 «Модифікація думки у звіті незалежного аудитора», № 706 «Пояснювальні параграфи та параграфи з інших питань у звіті незалежного аудитора», Кодексу етики міжнародної федерації бухгалтерів та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та зареєстровано в Міністерстві юстиції України 24.12.2013 року за  № 2180 / 24712 (зі змінами та доповненнями).</w:t>
      </w:r>
    </w:p>
    <w:p w:rsidR="00B56A57" w:rsidRPr="004860EA" w:rsidRDefault="00B56A57" w:rsidP="00773ACD">
      <w:pPr>
        <w:pStyle w:val="a3"/>
        <w:jc w:val="both"/>
        <w:rPr>
          <w:i w:val="0"/>
          <w:iCs w:val="0"/>
          <w:sz w:val="24"/>
        </w:rPr>
      </w:pPr>
    </w:p>
    <w:p w:rsidR="00773ACD" w:rsidRDefault="00773ACD" w:rsidP="00773ACD">
      <w:pPr>
        <w:pStyle w:val="a3"/>
        <w:jc w:val="both"/>
        <w:rPr>
          <w:i w:val="0"/>
          <w:iCs w:val="0"/>
          <w:sz w:val="24"/>
        </w:rPr>
      </w:pPr>
      <w:r>
        <w:rPr>
          <w:i w:val="0"/>
          <w:iCs w:val="0"/>
          <w:sz w:val="24"/>
        </w:rPr>
        <w:t xml:space="preserve">      Передумова для проведення аудиту – застосування управлінським персоналом прийнятої концептуальної основи фінансової звітності при складанні фінансової звітності та згода управлінського персоналу і за потреби керівних осіб, яких наділено найвищими повноваженнями на умови проведення аудиту. </w:t>
      </w:r>
      <w:r w:rsidR="00B56A57">
        <w:rPr>
          <w:i w:val="0"/>
          <w:iCs w:val="0"/>
          <w:sz w:val="24"/>
        </w:rPr>
        <w:t>Консолідована звітність ПАТ «Маяк» за 2014 рік складена у відповідності до вимог чинного законодавства України</w:t>
      </w:r>
      <w:r w:rsidR="009226B7">
        <w:rPr>
          <w:i w:val="0"/>
          <w:iCs w:val="0"/>
          <w:sz w:val="24"/>
          <w:lang w:val="ru-RU"/>
        </w:rPr>
        <w:t xml:space="preserve">. </w:t>
      </w:r>
      <w:proofErr w:type="spellStart"/>
      <w:r w:rsidR="009226B7">
        <w:rPr>
          <w:i w:val="0"/>
          <w:iCs w:val="0"/>
          <w:sz w:val="24"/>
          <w:lang w:val="ru-RU"/>
        </w:rPr>
        <w:t>Наглядовою</w:t>
      </w:r>
      <w:proofErr w:type="spellEnd"/>
      <w:r w:rsidR="009226B7">
        <w:rPr>
          <w:i w:val="0"/>
          <w:iCs w:val="0"/>
          <w:sz w:val="24"/>
          <w:lang w:val="ru-RU"/>
        </w:rPr>
        <w:t xml:space="preserve"> радою ПАТ «Маяк» </w:t>
      </w:r>
      <w:r w:rsidR="00B56A57">
        <w:rPr>
          <w:i w:val="0"/>
          <w:iCs w:val="0"/>
          <w:sz w:val="24"/>
        </w:rPr>
        <w:t xml:space="preserve"> </w:t>
      </w:r>
      <w:r w:rsidR="009226B7">
        <w:rPr>
          <w:i w:val="0"/>
          <w:iCs w:val="0"/>
          <w:sz w:val="24"/>
        </w:rPr>
        <w:t xml:space="preserve">прийнято </w:t>
      </w:r>
      <w:proofErr w:type="gramStart"/>
      <w:r w:rsidR="00B56A57">
        <w:rPr>
          <w:i w:val="0"/>
          <w:iCs w:val="0"/>
          <w:sz w:val="24"/>
        </w:rPr>
        <w:t>р</w:t>
      </w:r>
      <w:proofErr w:type="gramEnd"/>
      <w:r w:rsidR="00B56A57">
        <w:rPr>
          <w:i w:val="0"/>
          <w:iCs w:val="0"/>
          <w:sz w:val="24"/>
        </w:rPr>
        <w:t xml:space="preserve">ішення </w:t>
      </w:r>
      <w:r w:rsidR="009226B7">
        <w:rPr>
          <w:i w:val="0"/>
          <w:iCs w:val="0"/>
          <w:sz w:val="24"/>
        </w:rPr>
        <w:t>про проведення аудиторської перевірки фінансово – господарської діяльності за 2014 рік,</w:t>
      </w:r>
      <w:r w:rsidR="00B56A57">
        <w:rPr>
          <w:i w:val="0"/>
          <w:iCs w:val="0"/>
          <w:sz w:val="24"/>
        </w:rPr>
        <w:t xml:space="preserve"> протокол </w:t>
      </w:r>
      <w:r w:rsidR="00B56A57" w:rsidRPr="00B95257">
        <w:rPr>
          <w:i w:val="0"/>
          <w:iCs w:val="0"/>
          <w:sz w:val="24"/>
        </w:rPr>
        <w:t>від 0</w:t>
      </w:r>
      <w:r w:rsidR="00B56A57">
        <w:rPr>
          <w:i w:val="0"/>
          <w:iCs w:val="0"/>
          <w:sz w:val="24"/>
        </w:rPr>
        <w:t xml:space="preserve">3 березня </w:t>
      </w:r>
      <w:r w:rsidR="00B56A57" w:rsidRPr="00B95257">
        <w:rPr>
          <w:i w:val="0"/>
          <w:iCs w:val="0"/>
          <w:sz w:val="24"/>
        </w:rPr>
        <w:t>201</w:t>
      </w:r>
      <w:r w:rsidR="00B56A57">
        <w:rPr>
          <w:i w:val="0"/>
          <w:iCs w:val="0"/>
          <w:sz w:val="24"/>
        </w:rPr>
        <w:t>5</w:t>
      </w:r>
      <w:r w:rsidR="00B56A57" w:rsidRPr="00B95257">
        <w:rPr>
          <w:i w:val="0"/>
          <w:iCs w:val="0"/>
          <w:sz w:val="24"/>
        </w:rPr>
        <w:t xml:space="preserve"> року.</w:t>
      </w:r>
    </w:p>
    <w:p w:rsidR="00773ACD" w:rsidRDefault="00773ACD" w:rsidP="00773ACD">
      <w:pPr>
        <w:pStyle w:val="a3"/>
        <w:jc w:val="both"/>
        <w:rPr>
          <w:i w:val="0"/>
          <w:iCs w:val="0"/>
          <w:sz w:val="24"/>
        </w:rPr>
      </w:pPr>
      <w:r>
        <w:rPr>
          <w:i w:val="0"/>
          <w:iCs w:val="0"/>
          <w:sz w:val="24"/>
        </w:rPr>
        <w:t xml:space="preserve">      Ми провели аудиторську перевірку фінансових звітів ПАТ «</w:t>
      </w:r>
      <w:r w:rsidR="00B56A57">
        <w:rPr>
          <w:i w:val="0"/>
          <w:iCs w:val="0"/>
          <w:sz w:val="24"/>
        </w:rPr>
        <w:t>Маяк</w:t>
      </w:r>
      <w:r>
        <w:rPr>
          <w:i w:val="0"/>
          <w:iCs w:val="0"/>
          <w:sz w:val="24"/>
        </w:rPr>
        <w:t xml:space="preserve">», що включають </w:t>
      </w:r>
      <w:r w:rsidR="009226B7">
        <w:rPr>
          <w:i w:val="0"/>
          <w:iCs w:val="0"/>
          <w:sz w:val="24"/>
        </w:rPr>
        <w:t>Консолідований б</w:t>
      </w:r>
      <w:r>
        <w:rPr>
          <w:i w:val="0"/>
          <w:iCs w:val="0"/>
          <w:sz w:val="24"/>
        </w:rPr>
        <w:t>аланс (Звіт про фінансовий стан) станом на 31 грудня 201</w:t>
      </w:r>
      <w:r w:rsidRPr="00950F77">
        <w:rPr>
          <w:i w:val="0"/>
          <w:iCs w:val="0"/>
          <w:sz w:val="24"/>
        </w:rPr>
        <w:t>4</w:t>
      </w:r>
      <w:r w:rsidR="009226B7">
        <w:rPr>
          <w:i w:val="0"/>
          <w:iCs w:val="0"/>
          <w:sz w:val="24"/>
        </w:rPr>
        <w:t xml:space="preserve"> року, Консолідований з</w:t>
      </w:r>
      <w:r>
        <w:rPr>
          <w:i w:val="0"/>
          <w:iCs w:val="0"/>
          <w:sz w:val="24"/>
        </w:rPr>
        <w:t xml:space="preserve">віт про фінансові результати (Звіт про сукупний дохід), </w:t>
      </w:r>
      <w:r w:rsidR="009226B7">
        <w:rPr>
          <w:i w:val="0"/>
          <w:iCs w:val="0"/>
          <w:sz w:val="24"/>
        </w:rPr>
        <w:t xml:space="preserve">Консолідований </w:t>
      </w:r>
      <w:r w:rsidR="009226B7">
        <w:rPr>
          <w:i w:val="0"/>
          <w:iCs w:val="0"/>
          <w:sz w:val="24"/>
        </w:rPr>
        <w:lastRenderedPageBreak/>
        <w:t>з</w:t>
      </w:r>
      <w:r>
        <w:rPr>
          <w:i w:val="0"/>
          <w:iCs w:val="0"/>
          <w:sz w:val="24"/>
        </w:rPr>
        <w:t xml:space="preserve">віт про рух грошових коштів, </w:t>
      </w:r>
      <w:r w:rsidR="009226B7">
        <w:rPr>
          <w:i w:val="0"/>
          <w:iCs w:val="0"/>
          <w:sz w:val="24"/>
        </w:rPr>
        <w:t>Консолідований з</w:t>
      </w:r>
      <w:r>
        <w:rPr>
          <w:i w:val="0"/>
          <w:iCs w:val="0"/>
          <w:sz w:val="24"/>
        </w:rPr>
        <w:t>віт про власний капітал, а також Примітки до фінансової звітності за 2014 рік.</w:t>
      </w:r>
    </w:p>
    <w:p w:rsidR="00773ACD" w:rsidRDefault="00773ACD" w:rsidP="00773ACD">
      <w:pPr>
        <w:pStyle w:val="a3"/>
        <w:jc w:val="both"/>
        <w:rPr>
          <w:i w:val="0"/>
          <w:iCs w:val="0"/>
          <w:sz w:val="24"/>
        </w:rPr>
      </w:pPr>
      <w:r>
        <w:rPr>
          <w:i w:val="0"/>
          <w:iCs w:val="0"/>
          <w:sz w:val="24"/>
        </w:rPr>
        <w:t xml:space="preserve">     Аудит включає також оцінку відповідності використаної облікової політики, прийнятність облікових оцінок, зроблених управлінським персоналом та загального представлення фінансових звітів за звітний 201</w:t>
      </w:r>
      <w:r w:rsidRPr="00C575E4">
        <w:rPr>
          <w:i w:val="0"/>
          <w:iCs w:val="0"/>
          <w:sz w:val="24"/>
        </w:rPr>
        <w:t>4</w:t>
      </w:r>
      <w:r>
        <w:rPr>
          <w:i w:val="0"/>
          <w:iCs w:val="0"/>
          <w:sz w:val="24"/>
        </w:rPr>
        <w:t xml:space="preserve"> рік.</w:t>
      </w:r>
    </w:p>
    <w:p w:rsidR="00773ACD" w:rsidRDefault="00773ACD" w:rsidP="00773ACD">
      <w:pPr>
        <w:pStyle w:val="a3"/>
        <w:jc w:val="both"/>
        <w:rPr>
          <w:i w:val="0"/>
          <w:iCs w:val="0"/>
          <w:sz w:val="24"/>
        </w:rPr>
      </w:pPr>
      <w:r>
        <w:rPr>
          <w:i w:val="0"/>
          <w:iCs w:val="0"/>
          <w:sz w:val="24"/>
        </w:rPr>
        <w:t xml:space="preserve">     Аудиторська перевірка проведена згідно до Міжнародних стандартів аудиту, які зобов’язують нас планувати і здійснювати аудиторську перевірку з метою</w:t>
      </w:r>
      <w:r>
        <w:rPr>
          <w:iCs w:val="0"/>
          <w:sz w:val="24"/>
        </w:rPr>
        <w:t xml:space="preserve"> </w:t>
      </w:r>
      <w:r>
        <w:rPr>
          <w:i w:val="0"/>
          <w:iCs w:val="0"/>
          <w:sz w:val="24"/>
        </w:rPr>
        <w:t>одержання обґрунтованої впевненості в тому, що фінансові звіти не містять суттєвих викривлень.          Аудит включає перевірку шляхом тестування доказів, які підтверджують суми та розкриття інформації у фінансових звітах. Аудиторська перевірка включає також  оцінку застосованих принципів бухгалтерського обліку й суттєвих попередніх оцінок, здійснених управлінським персоналом, а також оцінку загального подання фінансових звітів.</w:t>
      </w:r>
    </w:p>
    <w:p w:rsidR="00196C1E" w:rsidRPr="008A6981" w:rsidRDefault="00773ACD" w:rsidP="00B660F6">
      <w:pPr>
        <w:pStyle w:val="a3"/>
        <w:jc w:val="both"/>
        <w:rPr>
          <w:i w:val="0"/>
          <w:iCs w:val="0"/>
          <w:sz w:val="24"/>
        </w:rPr>
      </w:pPr>
      <w:r>
        <w:rPr>
          <w:i w:val="0"/>
          <w:iCs w:val="0"/>
          <w:sz w:val="24"/>
        </w:rPr>
        <w:t xml:space="preserve"> </w:t>
      </w:r>
      <w:r w:rsidRPr="009C6314">
        <w:rPr>
          <w:sz w:val="24"/>
        </w:rPr>
        <w:t xml:space="preserve">          </w:t>
      </w:r>
    </w:p>
    <w:p w:rsidR="00196C1E" w:rsidRDefault="00196C1E" w:rsidP="00196C1E">
      <w:pPr>
        <w:pStyle w:val="a3"/>
        <w:jc w:val="both"/>
        <w:rPr>
          <w:b/>
          <w:i w:val="0"/>
          <w:iCs w:val="0"/>
          <w:sz w:val="24"/>
        </w:rPr>
      </w:pPr>
      <w:r>
        <w:rPr>
          <w:b/>
          <w:i w:val="0"/>
          <w:iCs w:val="0"/>
          <w:sz w:val="24"/>
        </w:rPr>
        <w:t xml:space="preserve">    Відповідальність управлінського персоналу за фінансові звіти. </w:t>
      </w:r>
    </w:p>
    <w:p w:rsidR="00196C1E" w:rsidRDefault="00196C1E" w:rsidP="00196C1E">
      <w:pPr>
        <w:pStyle w:val="a3"/>
        <w:jc w:val="both"/>
        <w:rPr>
          <w:i w:val="0"/>
          <w:iCs w:val="0"/>
          <w:color w:val="000000"/>
          <w:sz w:val="24"/>
        </w:rPr>
      </w:pPr>
      <w:r>
        <w:rPr>
          <w:i w:val="0"/>
          <w:iCs w:val="0"/>
          <w:sz w:val="24"/>
        </w:rPr>
        <w:t xml:space="preserve">    Управлінський персонал несе відповідальність за складання і достовірне подання фінансової звітності відповідно до</w:t>
      </w:r>
      <w:r>
        <w:rPr>
          <w:i w:val="0"/>
          <w:iCs w:val="0"/>
          <w:color w:val="000000"/>
          <w:sz w:val="24"/>
        </w:rPr>
        <w:t xml:space="preserve"> Міжнародних стандартів бухгалтерського обліку МСБО та Міжнародних стандартів фінансової звітності МСФЗ і такий внутрішній контроль, який управлінський персонал визначає потрібним для того, щоб забезпечити складання фінансової звітності що не містить суттєвих викривлень внаслідок шахрайства або помилки, не містить наявності суттєвих невідповідностей між фінансовою звітністю, що підлягала аудиту та іншою інформацією що розкривається емітентом цінних паперів та подається до Національної</w:t>
      </w:r>
      <w:r>
        <w:rPr>
          <w:i w:val="0"/>
          <w:iCs w:val="0"/>
          <w:sz w:val="24"/>
        </w:rPr>
        <w:t xml:space="preserve"> комісії з цінних паперів та фондового ринку </w:t>
      </w:r>
      <w:r>
        <w:rPr>
          <w:i w:val="0"/>
          <w:iCs w:val="0"/>
          <w:color w:val="000000"/>
          <w:sz w:val="24"/>
        </w:rPr>
        <w:t>разом з фінансовою звітністю, невідповідного використання управлінським персоналом припущення про безперервність діяльності емітента цінних паперів на основі проведеного фінансового аналізу діяльності емітента у відповідності з вимогами МСА №200 «Загальні цілі незалежного аудитора та проведення аудиту відповідно до міжнародних стандартів аудиту».</w:t>
      </w:r>
    </w:p>
    <w:p w:rsidR="00196C1E" w:rsidRPr="00F724E0" w:rsidRDefault="00196C1E" w:rsidP="00196C1E">
      <w:pPr>
        <w:pStyle w:val="a3"/>
        <w:jc w:val="both"/>
        <w:rPr>
          <w:i w:val="0"/>
          <w:iCs w:val="0"/>
          <w:color w:val="000000"/>
          <w:sz w:val="24"/>
        </w:rPr>
      </w:pPr>
      <w:r>
        <w:rPr>
          <w:i w:val="0"/>
          <w:iCs w:val="0"/>
          <w:color w:val="000000"/>
          <w:sz w:val="24"/>
        </w:rPr>
        <w:t xml:space="preserve">    Відповідальність управлінського персоналу охоплює:</w:t>
      </w:r>
    </w:p>
    <w:p w:rsidR="00196C1E" w:rsidRDefault="00196C1E" w:rsidP="00196C1E">
      <w:pPr>
        <w:pStyle w:val="a3"/>
        <w:jc w:val="both"/>
        <w:rPr>
          <w:i w:val="0"/>
          <w:iCs w:val="0"/>
          <w:sz w:val="24"/>
        </w:rPr>
      </w:pPr>
      <w:r>
        <w:rPr>
          <w:i w:val="0"/>
          <w:iCs w:val="0"/>
          <w:sz w:val="24"/>
        </w:rPr>
        <w:t>- розробку, впровадження та застосування внутрішнього контролю щодо підготовки та достовірного представлення фінансових звітів, які не містять суттєвих викривлень внаслідок шахрайства або помилки;</w:t>
      </w:r>
    </w:p>
    <w:p w:rsidR="00196C1E" w:rsidRDefault="00196C1E" w:rsidP="00196C1E">
      <w:pPr>
        <w:pStyle w:val="a3"/>
        <w:jc w:val="both"/>
        <w:rPr>
          <w:i w:val="0"/>
          <w:iCs w:val="0"/>
          <w:sz w:val="24"/>
        </w:rPr>
      </w:pPr>
      <w:proofErr w:type="spellStart"/>
      <w:r>
        <w:rPr>
          <w:i w:val="0"/>
          <w:iCs w:val="0"/>
          <w:sz w:val="24"/>
        </w:rPr>
        <w:t>-вибір</w:t>
      </w:r>
      <w:proofErr w:type="spellEnd"/>
      <w:r>
        <w:rPr>
          <w:i w:val="0"/>
          <w:iCs w:val="0"/>
          <w:sz w:val="24"/>
        </w:rPr>
        <w:t xml:space="preserve"> та застосування відповідних принципів бухгалтерського обліку, облікової політики;</w:t>
      </w:r>
    </w:p>
    <w:p w:rsidR="00196C1E" w:rsidRDefault="00196C1E" w:rsidP="00196C1E">
      <w:pPr>
        <w:pStyle w:val="a3"/>
        <w:jc w:val="both"/>
        <w:rPr>
          <w:i w:val="0"/>
          <w:iCs w:val="0"/>
          <w:sz w:val="24"/>
        </w:rPr>
      </w:pPr>
      <w:r>
        <w:rPr>
          <w:i w:val="0"/>
          <w:iCs w:val="0"/>
          <w:sz w:val="24"/>
        </w:rPr>
        <w:t>- подання облікових оцінок, які відповідають обставинам;</w:t>
      </w:r>
    </w:p>
    <w:p w:rsidR="00196C1E" w:rsidRPr="009C6314" w:rsidRDefault="00196C1E" w:rsidP="00196C1E">
      <w:pPr>
        <w:pStyle w:val="a3"/>
        <w:jc w:val="both"/>
        <w:rPr>
          <w:i w:val="0"/>
          <w:iCs w:val="0"/>
          <w:sz w:val="24"/>
        </w:rPr>
      </w:pPr>
      <w:r>
        <w:rPr>
          <w:i w:val="0"/>
          <w:iCs w:val="0"/>
          <w:sz w:val="24"/>
        </w:rPr>
        <w:t xml:space="preserve">     </w:t>
      </w:r>
      <w:r w:rsidRPr="009C6314">
        <w:rPr>
          <w:i w:val="0"/>
          <w:iCs w:val="0"/>
          <w:sz w:val="24"/>
        </w:rPr>
        <w:t xml:space="preserve">Управлінським персоналом застосовано прийняту концептуальну основу загального призначення фінансової звітності достовірного подання.  </w:t>
      </w:r>
    </w:p>
    <w:p w:rsidR="00196C1E" w:rsidRDefault="00196C1E" w:rsidP="00196C1E">
      <w:pPr>
        <w:pStyle w:val="a3"/>
        <w:jc w:val="both"/>
        <w:rPr>
          <w:i w:val="0"/>
          <w:iCs w:val="0"/>
          <w:sz w:val="24"/>
        </w:rPr>
      </w:pPr>
    </w:p>
    <w:p w:rsidR="00196C1E" w:rsidRDefault="00196C1E" w:rsidP="00196C1E">
      <w:pPr>
        <w:pStyle w:val="a3"/>
        <w:jc w:val="both"/>
        <w:rPr>
          <w:b/>
          <w:i w:val="0"/>
          <w:iCs w:val="0"/>
          <w:sz w:val="24"/>
        </w:rPr>
      </w:pPr>
      <w:r>
        <w:rPr>
          <w:b/>
          <w:i w:val="0"/>
          <w:iCs w:val="0"/>
          <w:sz w:val="24"/>
        </w:rPr>
        <w:t xml:space="preserve">       Відповідальність аудитора.</w:t>
      </w:r>
    </w:p>
    <w:p w:rsidR="00196C1E" w:rsidRDefault="00196C1E" w:rsidP="00196C1E">
      <w:pPr>
        <w:pStyle w:val="a3"/>
        <w:jc w:val="both"/>
        <w:rPr>
          <w:i w:val="0"/>
          <w:iCs w:val="0"/>
          <w:sz w:val="24"/>
        </w:rPr>
      </w:pPr>
      <w:r>
        <w:rPr>
          <w:i w:val="0"/>
          <w:iCs w:val="0"/>
          <w:sz w:val="24"/>
        </w:rPr>
        <w:t xml:space="preserve">       Нашою відповідальністю є висловлення думки щодо фінансових звітів на підставі аудиторської перевірки. Дана аудиторська перевірка проводиться у відповідності до норм Закону України в новій редакції «Про аудиторську діяльність»  № 140-</w:t>
      </w:r>
      <w:r>
        <w:rPr>
          <w:i w:val="0"/>
          <w:iCs w:val="0"/>
          <w:sz w:val="24"/>
          <w:lang w:val="en-US"/>
        </w:rPr>
        <w:t>V</w:t>
      </w:r>
      <w:r>
        <w:rPr>
          <w:i w:val="0"/>
          <w:iCs w:val="0"/>
          <w:sz w:val="24"/>
        </w:rPr>
        <w:t xml:space="preserve"> від 14.09.2006 р. </w:t>
      </w:r>
    </w:p>
    <w:p w:rsidR="00196C1E" w:rsidRDefault="00196C1E" w:rsidP="00196C1E">
      <w:pPr>
        <w:pStyle w:val="a3"/>
        <w:jc w:val="both"/>
        <w:rPr>
          <w:bCs/>
          <w:i w:val="0"/>
          <w:iCs w:val="0"/>
          <w:sz w:val="24"/>
        </w:rPr>
      </w:pPr>
      <w:r>
        <w:rPr>
          <w:i w:val="0"/>
          <w:iCs w:val="0"/>
          <w:sz w:val="24"/>
        </w:rPr>
        <w:t>та Міжнародних стандартів аудиту.</w:t>
      </w:r>
      <w:r>
        <w:rPr>
          <w:i w:val="0"/>
          <w:iCs w:val="0"/>
        </w:rPr>
        <w:t xml:space="preserve"> </w:t>
      </w:r>
      <w:r>
        <w:rPr>
          <w:i w:val="0"/>
          <w:iCs w:val="0"/>
          <w:sz w:val="24"/>
        </w:rPr>
        <w:t>Ці стандарти вимагають від нас дотримання етичних вимог та відповідного планування і виконання аудиту для отримання достатньої впевненості , що фінансові звіти не містять суттєвих викривлень.</w:t>
      </w:r>
    </w:p>
    <w:p w:rsidR="00196C1E" w:rsidRDefault="00196C1E" w:rsidP="00196C1E">
      <w:pPr>
        <w:pStyle w:val="a3"/>
        <w:jc w:val="both"/>
        <w:rPr>
          <w:i w:val="0"/>
          <w:iCs w:val="0"/>
          <w:sz w:val="24"/>
        </w:rPr>
      </w:pPr>
    </w:p>
    <w:p w:rsidR="00196C1E" w:rsidRDefault="00196C1E" w:rsidP="00196C1E">
      <w:pPr>
        <w:pStyle w:val="a3"/>
        <w:jc w:val="both"/>
        <w:rPr>
          <w:b/>
          <w:i w:val="0"/>
          <w:iCs w:val="0"/>
          <w:sz w:val="24"/>
        </w:rPr>
      </w:pPr>
      <w:r>
        <w:rPr>
          <w:b/>
          <w:i w:val="0"/>
          <w:iCs w:val="0"/>
          <w:sz w:val="24"/>
        </w:rPr>
        <w:t xml:space="preserve">     Опис обсягу аудиторської перевірки.</w:t>
      </w:r>
    </w:p>
    <w:p w:rsidR="00196C1E" w:rsidRDefault="00196C1E" w:rsidP="00196C1E">
      <w:pPr>
        <w:pStyle w:val="a3"/>
        <w:jc w:val="both"/>
        <w:rPr>
          <w:i w:val="0"/>
          <w:iCs w:val="0"/>
          <w:sz w:val="24"/>
        </w:rPr>
      </w:pPr>
      <w:r>
        <w:rPr>
          <w:i w:val="0"/>
          <w:iCs w:val="0"/>
          <w:sz w:val="24"/>
        </w:rPr>
        <w:t xml:space="preserve">     В ході даної перевірки аудитор керувався  законодавством України в галузі господарської діяльності та оподаткування, встановленим порядком ведення бухгалтерського обліку і  складання фінансової звітності,  Міжнародними стандартами аудиту.</w:t>
      </w:r>
    </w:p>
    <w:p w:rsidR="00196C1E" w:rsidRDefault="00196C1E" w:rsidP="00196C1E">
      <w:pPr>
        <w:pStyle w:val="a3"/>
        <w:jc w:val="both"/>
        <w:rPr>
          <w:i w:val="0"/>
          <w:iCs w:val="0"/>
          <w:sz w:val="24"/>
        </w:rPr>
      </w:pPr>
      <w:r>
        <w:rPr>
          <w:i w:val="0"/>
          <w:iCs w:val="0"/>
          <w:sz w:val="24"/>
        </w:rPr>
        <w:t xml:space="preserve">      Бухгалтерський облік на підприємстві ведеться  по </w:t>
      </w:r>
      <w:proofErr w:type="spellStart"/>
      <w:r>
        <w:rPr>
          <w:i w:val="0"/>
          <w:iCs w:val="0"/>
          <w:sz w:val="24"/>
        </w:rPr>
        <w:t>журнально</w:t>
      </w:r>
      <w:proofErr w:type="spellEnd"/>
      <w:r>
        <w:rPr>
          <w:i w:val="0"/>
          <w:iCs w:val="0"/>
          <w:sz w:val="24"/>
        </w:rPr>
        <w:t xml:space="preserve"> – ордерній системі</w:t>
      </w:r>
    </w:p>
    <w:p w:rsidR="00196C1E" w:rsidRDefault="00196C1E" w:rsidP="00196C1E">
      <w:pPr>
        <w:pStyle w:val="a3"/>
        <w:jc w:val="both"/>
        <w:rPr>
          <w:i w:val="0"/>
          <w:iCs w:val="0"/>
          <w:sz w:val="24"/>
        </w:rPr>
      </w:pPr>
      <w:r>
        <w:rPr>
          <w:i w:val="0"/>
          <w:iCs w:val="0"/>
          <w:sz w:val="24"/>
        </w:rPr>
        <w:t xml:space="preserve">рахівництва відповідно до  Міжнародних стандартів бухгалтерського обліку, та вимог Закону України «Про бухгалтерський облік та фінансову звітність в Україні» від </w:t>
      </w:r>
      <w:r>
        <w:rPr>
          <w:i w:val="0"/>
          <w:iCs w:val="0"/>
          <w:sz w:val="24"/>
        </w:rPr>
        <w:lastRenderedPageBreak/>
        <w:t>16.07.1999 року № 996-</w:t>
      </w:r>
      <w:r>
        <w:rPr>
          <w:i w:val="0"/>
          <w:iCs w:val="0"/>
          <w:sz w:val="24"/>
          <w:lang w:val="en-US"/>
        </w:rPr>
        <w:t>XIY</w:t>
      </w:r>
      <w:r>
        <w:rPr>
          <w:i w:val="0"/>
          <w:iCs w:val="0"/>
          <w:sz w:val="24"/>
        </w:rPr>
        <w:t xml:space="preserve"> та інших нормативних документів з питань організації бухгалтерського обліку.</w:t>
      </w:r>
    </w:p>
    <w:p w:rsidR="00196C1E" w:rsidRDefault="00196C1E" w:rsidP="00196C1E">
      <w:pPr>
        <w:pStyle w:val="a3"/>
        <w:jc w:val="both"/>
        <w:rPr>
          <w:i w:val="0"/>
          <w:iCs w:val="0"/>
          <w:sz w:val="24"/>
        </w:rPr>
      </w:pPr>
      <w:r>
        <w:rPr>
          <w:i w:val="0"/>
          <w:iCs w:val="0"/>
          <w:sz w:val="24"/>
        </w:rPr>
        <w:t xml:space="preserve">      Річна фінансова звітність за 201</w:t>
      </w:r>
      <w:r w:rsidR="0007218E">
        <w:rPr>
          <w:i w:val="0"/>
          <w:iCs w:val="0"/>
          <w:sz w:val="24"/>
        </w:rPr>
        <w:t>4</w:t>
      </w:r>
      <w:r>
        <w:rPr>
          <w:iCs w:val="0"/>
          <w:sz w:val="24"/>
        </w:rPr>
        <w:t xml:space="preserve"> </w:t>
      </w:r>
      <w:r>
        <w:rPr>
          <w:i w:val="0"/>
          <w:iCs w:val="0"/>
          <w:sz w:val="24"/>
        </w:rPr>
        <w:t>рік складена відповідно до вимог Закону України</w:t>
      </w:r>
      <w:r>
        <w:rPr>
          <w:iCs w:val="0"/>
          <w:sz w:val="24"/>
        </w:rPr>
        <w:t xml:space="preserve">  </w:t>
      </w:r>
      <w:r>
        <w:rPr>
          <w:i w:val="0"/>
          <w:iCs w:val="0"/>
          <w:sz w:val="24"/>
        </w:rPr>
        <w:t xml:space="preserve">«Про бухгалтерський облік та фінансову звітність в Україні» та Міжнародних стандартів фінансової звітності (МСФЗ). Фінансова звітність складена та подана </w:t>
      </w:r>
      <w:r w:rsidR="0007218E">
        <w:rPr>
          <w:i w:val="0"/>
          <w:iCs w:val="0"/>
          <w:sz w:val="24"/>
        </w:rPr>
        <w:t xml:space="preserve">у національній валюті України </w:t>
      </w:r>
      <w:r>
        <w:rPr>
          <w:i w:val="0"/>
          <w:iCs w:val="0"/>
          <w:sz w:val="24"/>
        </w:rPr>
        <w:t xml:space="preserve"> гривні станом на 31.12.201</w:t>
      </w:r>
      <w:r w:rsidR="0007218E">
        <w:rPr>
          <w:i w:val="0"/>
          <w:iCs w:val="0"/>
          <w:sz w:val="24"/>
        </w:rPr>
        <w:t>4</w:t>
      </w:r>
      <w:r>
        <w:rPr>
          <w:i w:val="0"/>
          <w:iCs w:val="0"/>
          <w:sz w:val="24"/>
        </w:rPr>
        <w:t xml:space="preserve"> року. </w:t>
      </w:r>
    </w:p>
    <w:p w:rsidR="00196C1E" w:rsidRDefault="00196C1E" w:rsidP="00196C1E">
      <w:pPr>
        <w:pStyle w:val="a3"/>
        <w:jc w:val="both"/>
        <w:rPr>
          <w:i w:val="0"/>
          <w:iCs w:val="0"/>
          <w:sz w:val="24"/>
        </w:rPr>
      </w:pPr>
      <w:r>
        <w:rPr>
          <w:i w:val="0"/>
          <w:iCs w:val="0"/>
          <w:sz w:val="24"/>
        </w:rPr>
        <w:t xml:space="preserve">      Сукупність принципів,  методів і процедур , що використовувались товариством для складання  і  подання  фінансової  звітності  відповідають  наказу  про  облікову  політику підприємства .  Положення наказу про облікову політику використовувались товариством на протязі звітного періоду без змін.</w:t>
      </w:r>
    </w:p>
    <w:p w:rsidR="005A7D41" w:rsidRPr="005A7D41" w:rsidRDefault="005A7D41" w:rsidP="00BA0B68">
      <w:pPr>
        <w:pStyle w:val="a3"/>
        <w:jc w:val="both"/>
        <w:rPr>
          <w:i w:val="0"/>
          <w:iCs w:val="0"/>
          <w:color w:val="000000"/>
          <w:sz w:val="24"/>
        </w:rPr>
      </w:pPr>
      <w:r>
        <w:rPr>
          <w:i w:val="0"/>
          <w:iCs w:val="0"/>
          <w:sz w:val="24"/>
        </w:rPr>
        <w:t xml:space="preserve">    </w:t>
      </w:r>
      <w:r w:rsidRPr="00FF6B87">
        <w:rPr>
          <w:sz w:val="24"/>
          <w:lang w:val="ru-RU"/>
        </w:rPr>
        <w:t xml:space="preserve">  </w:t>
      </w:r>
      <w:r>
        <w:rPr>
          <w:i w:val="0"/>
          <w:iCs w:val="0"/>
          <w:sz w:val="24"/>
        </w:rPr>
        <w:t xml:space="preserve"> </w:t>
      </w:r>
    </w:p>
    <w:p w:rsidR="00196C1E" w:rsidRDefault="00196C1E" w:rsidP="00196C1E">
      <w:pPr>
        <w:pStyle w:val="a3"/>
        <w:jc w:val="both"/>
        <w:rPr>
          <w:i w:val="0"/>
          <w:iCs w:val="0"/>
          <w:color w:val="000000"/>
          <w:sz w:val="24"/>
        </w:rPr>
      </w:pPr>
      <w:r>
        <w:rPr>
          <w:i w:val="0"/>
          <w:iCs w:val="0"/>
          <w:color w:val="000000"/>
          <w:sz w:val="24"/>
        </w:rPr>
        <w:t xml:space="preserve">        Ми вважаємо, що отримані аудиторські докази є достатньою та відповідною основою для висловлення аудиторської думки.</w:t>
      </w:r>
    </w:p>
    <w:p w:rsidR="0007218E" w:rsidRDefault="0007218E" w:rsidP="00196C1E">
      <w:pPr>
        <w:pStyle w:val="a3"/>
        <w:jc w:val="both"/>
        <w:rPr>
          <w:i w:val="0"/>
          <w:iCs w:val="0"/>
          <w:color w:val="000000"/>
          <w:sz w:val="24"/>
        </w:rPr>
      </w:pPr>
    </w:p>
    <w:p w:rsidR="00196C1E" w:rsidRPr="00E71E9A" w:rsidRDefault="00196C1E" w:rsidP="00196C1E">
      <w:pPr>
        <w:pStyle w:val="a3"/>
        <w:jc w:val="both"/>
        <w:rPr>
          <w:i w:val="0"/>
          <w:iCs w:val="0"/>
          <w:color w:val="000000"/>
          <w:sz w:val="24"/>
        </w:rPr>
      </w:pPr>
      <w:r>
        <w:rPr>
          <w:i w:val="0"/>
          <w:iCs w:val="0"/>
          <w:color w:val="000000"/>
          <w:sz w:val="24"/>
        </w:rPr>
        <w:t xml:space="preserve">     </w:t>
      </w:r>
      <w:r>
        <w:rPr>
          <w:b/>
          <w:i w:val="0"/>
          <w:iCs w:val="0"/>
          <w:color w:val="000000"/>
          <w:sz w:val="24"/>
        </w:rPr>
        <w:t>Підставою</w:t>
      </w:r>
      <w:r w:rsidRPr="00463BC1">
        <w:rPr>
          <w:b/>
          <w:i w:val="0"/>
          <w:iCs w:val="0"/>
          <w:color w:val="000000"/>
          <w:sz w:val="24"/>
        </w:rPr>
        <w:t xml:space="preserve"> для висловлення умовно – позитивної думки </w:t>
      </w:r>
      <w:r>
        <w:rPr>
          <w:i w:val="0"/>
          <w:iCs w:val="0"/>
          <w:color w:val="000000"/>
          <w:sz w:val="24"/>
        </w:rPr>
        <w:t xml:space="preserve">є проведені аудиторські </w:t>
      </w:r>
      <w:r w:rsidRPr="00463BC1">
        <w:rPr>
          <w:i w:val="0"/>
          <w:iCs w:val="0"/>
          <w:color w:val="000000"/>
          <w:sz w:val="24"/>
        </w:rPr>
        <w:t xml:space="preserve"> процедури під час проведення  перевірки.</w:t>
      </w:r>
      <w:r w:rsidRPr="003675A2">
        <w:rPr>
          <w:color w:val="000000"/>
          <w:sz w:val="24"/>
        </w:rPr>
        <w:t xml:space="preserve"> </w:t>
      </w:r>
      <w:r>
        <w:rPr>
          <w:i w:val="0"/>
          <w:iCs w:val="0"/>
          <w:color w:val="000000"/>
          <w:sz w:val="24"/>
        </w:rPr>
        <w:t>Аудитор не спостерігав за інвентаризацією наявних запасів товариства станом на 31 грудня 201</w:t>
      </w:r>
      <w:r w:rsidR="0007218E">
        <w:rPr>
          <w:i w:val="0"/>
          <w:iCs w:val="0"/>
          <w:color w:val="000000"/>
          <w:sz w:val="24"/>
        </w:rPr>
        <w:t>4</w:t>
      </w:r>
      <w:r>
        <w:rPr>
          <w:i w:val="0"/>
          <w:iCs w:val="0"/>
          <w:color w:val="000000"/>
          <w:sz w:val="24"/>
        </w:rPr>
        <w:t xml:space="preserve"> року, оскільки ця дата передувала даті укладення договору на проведення аудиторської перевірки. Через характер облікових запасів товариства ми не мали змоги підтвердити кількість запасів за допомогою інших аудиторських процедур</w:t>
      </w:r>
      <w:r w:rsidRPr="000C520F">
        <w:rPr>
          <w:i w:val="0"/>
          <w:iCs w:val="0"/>
          <w:sz w:val="24"/>
        </w:rPr>
        <w:t>.</w:t>
      </w:r>
      <w:r w:rsidRPr="000C520F">
        <w:rPr>
          <w:i w:val="0"/>
          <w:sz w:val="24"/>
        </w:rPr>
        <w:t xml:space="preserve">  Станом на 31 грудня 201</w:t>
      </w:r>
      <w:r w:rsidR="0007218E">
        <w:rPr>
          <w:i w:val="0"/>
          <w:sz w:val="24"/>
        </w:rPr>
        <w:t>4</w:t>
      </w:r>
      <w:r w:rsidRPr="000C520F">
        <w:rPr>
          <w:i w:val="0"/>
          <w:sz w:val="24"/>
        </w:rPr>
        <w:t xml:space="preserve"> року, на балансі товариства рахується дебіторська заборгованість, в тому числі за строками непогашення більше одного року.</w:t>
      </w:r>
      <w:r w:rsidRPr="009C6314">
        <w:rPr>
          <w:sz w:val="24"/>
        </w:rPr>
        <w:t xml:space="preserve"> </w:t>
      </w:r>
      <w:r>
        <w:rPr>
          <w:i w:val="0"/>
          <w:iCs w:val="0"/>
          <w:sz w:val="24"/>
        </w:rPr>
        <w:t xml:space="preserve"> що дає підставі для висловлення умовно – позитивної думки.</w:t>
      </w:r>
    </w:p>
    <w:p w:rsidR="00196C1E" w:rsidRPr="00654E40" w:rsidRDefault="00196C1E" w:rsidP="00196C1E">
      <w:pPr>
        <w:pStyle w:val="a3"/>
        <w:jc w:val="both"/>
        <w:rPr>
          <w:i w:val="0"/>
          <w:iCs w:val="0"/>
          <w:sz w:val="24"/>
        </w:rPr>
      </w:pPr>
    </w:p>
    <w:p w:rsidR="00196C1E" w:rsidRDefault="00196C1E" w:rsidP="00196C1E">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lang w:val="uk-UA"/>
        </w:rPr>
        <w:t xml:space="preserve">     </w:t>
      </w:r>
      <w:proofErr w:type="spellStart"/>
      <w:r>
        <w:rPr>
          <w:rFonts w:ascii="Times New Roman" w:eastAsia="Times New Roman" w:hAnsi="Times New Roman" w:cs="Times New Roman"/>
          <w:b/>
          <w:color w:val="000000"/>
          <w:sz w:val="24"/>
        </w:rPr>
        <w:t>Умовно</w:t>
      </w:r>
      <w:proofErr w:type="spellEnd"/>
      <w:r>
        <w:rPr>
          <w:rFonts w:ascii="Times New Roman" w:eastAsia="Times New Roman" w:hAnsi="Times New Roman" w:cs="Times New Roman"/>
          <w:b/>
          <w:color w:val="000000"/>
          <w:sz w:val="24"/>
        </w:rPr>
        <w:t xml:space="preserve"> – позитивна думка.</w:t>
      </w:r>
    </w:p>
    <w:p w:rsidR="00376A79" w:rsidRPr="009226B7" w:rsidRDefault="00196C1E" w:rsidP="00196C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color w:val="000000"/>
          <w:sz w:val="24"/>
        </w:rPr>
        <w:t>На думку аудитора</w:t>
      </w:r>
      <w:r w:rsidRPr="00A76909">
        <w:rPr>
          <w:rFonts w:ascii="Times New Roman" w:eastAsia="Times New Roman" w:hAnsi="Times New Roman" w:cs="Times New Roman"/>
          <w:color w:val="000000"/>
          <w:sz w:val="24"/>
          <w:lang w:val="uk-UA"/>
        </w:rPr>
        <w:t>, фінансові звіти справедливо та достовірно відображають фінансовий стан ПАТ «Маяк» станом на 31.12.201</w:t>
      </w:r>
      <w:r w:rsidR="0007218E">
        <w:rPr>
          <w:rFonts w:ascii="Times New Roman" w:eastAsia="Times New Roman" w:hAnsi="Times New Roman" w:cs="Times New Roman"/>
          <w:color w:val="000000"/>
          <w:sz w:val="24"/>
          <w:lang w:val="uk-UA"/>
        </w:rPr>
        <w:t>4</w:t>
      </w:r>
      <w:r w:rsidRPr="00A76909">
        <w:rPr>
          <w:rFonts w:ascii="Times New Roman" w:eastAsia="Times New Roman" w:hAnsi="Times New Roman" w:cs="Times New Roman"/>
          <w:color w:val="000000"/>
          <w:sz w:val="24"/>
          <w:lang w:val="uk-UA"/>
        </w:rPr>
        <w:t xml:space="preserve">р., а також </w:t>
      </w:r>
      <w:r w:rsidR="0007218E">
        <w:rPr>
          <w:rFonts w:ascii="Times New Roman" w:eastAsia="Times New Roman" w:hAnsi="Times New Roman" w:cs="Times New Roman"/>
          <w:color w:val="000000"/>
          <w:sz w:val="24"/>
          <w:lang w:val="uk-UA"/>
        </w:rPr>
        <w:t xml:space="preserve">фінансовий </w:t>
      </w:r>
      <w:r w:rsidRPr="00A76909">
        <w:rPr>
          <w:rFonts w:ascii="Times New Roman" w:eastAsia="Times New Roman" w:hAnsi="Times New Roman" w:cs="Times New Roman"/>
          <w:color w:val="000000"/>
          <w:sz w:val="24"/>
          <w:lang w:val="uk-UA"/>
        </w:rPr>
        <w:t xml:space="preserve">результат </w:t>
      </w:r>
      <w:r w:rsidR="0007218E">
        <w:rPr>
          <w:rFonts w:ascii="Times New Roman" w:eastAsia="Times New Roman" w:hAnsi="Times New Roman" w:cs="Times New Roman"/>
          <w:color w:val="000000"/>
          <w:sz w:val="24"/>
          <w:lang w:val="uk-UA"/>
        </w:rPr>
        <w:t>господарської діяльності,</w:t>
      </w:r>
      <w:r w:rsidRPr="00A76909">
        <w:rPr>
          <w:rFonts w:ascii="Times New Roman" w:eastAsia="Times New Roman" w:hAnsi="Times New Roman" w:cs="Times New Roman"/>
          <w:color w:val="000000"/>
          <w:sz w:val="24"/>
          <w:lang w:val="uk-UA"/>
        </w:rPr>
        <w:t xml:space="preserve"> рух грошових коштів</w:t>
      </w:r>
      <w:r w:rsidR="0007218E">
        <w:rPr>
          <w:rFonts w:ascii="Times New Roman" w:eastAsia="Times New Roman" w:hAnsi="Times New Roman" w:cs="Times New Roman"/>
          <w:color w:val="000000"/>
          <w:sz w:val="24"/>
          <w:lang w:val="uk-UA"/>
        </w:rPr>
        <w:t xml:space="preserve"> та звіт про власний капітал</w:t>
      </w:r>
      <w:r w:rsidRPr="00A76909">
        <w:rPr>
          <w:rFonts w:ascii="Times New Roman" w:eastAsia="Times New Roman" w:hAnsi="Times New Roman" w:cs="Times New Roman"/>
          <w:color w:val="000000"/>
          <w:sz w:val="24"/>
          <w:lang w:val="uk-UA"/>
        </w:rPr>
        <w:t xml:space="preserve"> згідно з Міжнародними стандартами  </w:t>
      </w:r>
      <w:r w:rsidR="0007218E">
        <w:rPr>
          <w:rFonts w:ascii="Times New Roman" w:eastAsia="Times New Roman" w:hAnsi="Times New Roman" w:cs="Times New Roman"/>
          <w:color w:val="000000"/>
          <w:sz w:val="24"/>
          <w:lang w:val="uk-UA"/>
        </w:rPr>
        <w:t>фінансової звітності</w:t>
      </w:r>
      <w:r w:rsidRPr="00A76909">
        <w:rPr>
          <w:rFonts w:ascii="Times New Roman" w:eastAsia="Times New Roman" w:hAnsi="Times New Roman" w:cs="Times New Roman"/>
          <w:color w:val="000000"/>
          <w:sz w:val="24"/>
          <w:lang w:val="uk-UA"/>
        </w:rPr>
        <w:t xml:space="preserve"> та відповідають вимогам </w:t>
      </w:r>
      <w:r w:rsidRPr="00A76909">
        <w:rPr>
          <w:rFonts w:ascii="Times New Roman" w:eastAsia="Times New Roman" w:hAnsi="Times New Roman" w:cs="Times New Roman"/>
          <w:sz w:val="24"/>
          <w:lang w:val="uk-UA"/>
        </w:rPr>
        <w:t>Законів України</w:t>
      </w:r>
      <w:proofErr w:type="gramEnd"/>
      <w:r w:rsidRPr="00A76909">
        <w:rPr>
          <w:rFonts w:ascii="Times New Roman" w:eastAsia="Times New Roman" w:hAnsi="Times New Roman" w:cs="Times New Roman"/>
          <w:sz w:val="24"/>
          <w:lang w:val="uk-UA"/>
        </w:rPr>
        <w:t xml:space="preserve"> «Про бухгалтерський облік</w:t>
      </w:r>
      <w:r w:rsidRPr="00E27CC2">
        <w:rPr>
          <w:rFonts w:ascii="Times New Roman" w:eastAsia="Times New Roman" w:hAnsi="Times New Roman" w:cs="Times New Roman"/>
          <w:sz w:val="24"/>
          <w:lang w:val="uk-UA"/>
        </w:rPr>
        <w:t xml:space="preserve"> та фінансову звітність в Україні», «Про цінні папери і фондовий ринок», «Про господарські товариства» та інших нормативних актів, що регулюють діяльність учасників фондового ринку.  </w:t>
      </w:r>
    </w:p>
    <w:p w:rsidR="00FF6B87" w:rsidRDefault="00FF6B87" w:rsidP="00FF6B87">
      <w:pPr>
        <w:pStyle w:val="a3"/>
        <w:jc w:val="both"/>
        <w:rPr>
          <w:i w:val="0"/>
          <w:iCs w:val="0"/>
          <w:color w:val="000000"/>
          <w:sz w:val="24"/>
        </w:rPr>
      </w:pPr>
      <w:r w:rsidRPr="00FF6B87">
        <w:rPr>
          <w:sz w:val="24"/>
          <w:lang w:val="ru-RU"/>
        </w:rPr>
        <w:t xml:space="preserve">    </w:t>
      </w:r>
      <w:r>
        <w:rPr>
          <w:i w:val="0"/>
          <w:iCs w:val="0"/>
          <w:sz w:val="24"/>
        </w:rPr>
        <w:t xml:space="preserve">     </w:t>
      </w:r>
      <w:r>
        <w:rPr>
          <w:i w:val="0"/>
          <w:iCs w:val="0"/>
          <w:color w:val="000000"/>
          <w:sz w:val="24"/>
        </w:rPr>
        <w:t>Перевірка  фінансової  звітності , поданих для проведення  аудиторської перевірки</w:t>
      </w:r>
    </w:p>
    <w:p w:rsidR="00FF6B87" w:rsidRDefault="00FF6B87" w:rsidP="00FF6B87">
      <w:pPr>
        <w:pStyle w:val="a3"/>
        <w:jc w:val="both"/>
        <w:rPr>
          <w:i w:val="0"/>
          <w:iCs w:val="0"/>
          <w:color w:val="000000"/>
          <w:sz w:val="24"/>
        </w:rPr>
      </w:pPr>
      <w:r>
        <w:rPr>
          <w:i w:val="0"/>
          <w:iCs w:val="0"/>
          <w:color w:val="000000"/>
          <w:sz w:val="24"/>
        </w:rPr>
        <w:t xml:space="preserve">бухгалтерських документів та іншої інформації щодо фінансово – господарської діяльності  публічного акціонерного товариства </w:t>
      </w:r>
      <w:r>
        <w:rPr>
          <w:i w:val="0"/>
          <w:iCs w:val="0"/>
          <w:sz w:val="24"/>
        </w:rPr>
        <w:t>«Маяк »</w:t>
      </w:r>
      <w:r>
        <w:rPr>
          <w:i w:val="0"/>
          <w:iCs w:val="0"/>
          <w:color w:val="000000"/>
          <w:sz w:val="24"/>
        </w:rPr>
        <w:t xml:space="preserve">, дає підстави  стверджувати, що вони складені  відповідно до Міжнародних стандартів </w:t>
      </w:r>
      <w:r w:rsidR="00443828">
        <w:rPr>
          <w:i w:val="0"/>
          <w:iCs w:val="0"/>
          <w:color w:val="000000"/>
          <w:sz w:val="24"/>
        </w:rPr>
        <w:t>фінансової звітності</w:t>
      </w:r>
      <w:r w:rsidR="005A7D41">
        <w:rPr>
          <w:i w:val="0"/>
          <w:iCs w:val="0"/>
          <w:color w:val="000000"/>
          <w:sz w:val="24"/>
        </w:rPr>
        <w:t xml:space="preserve"> і законодавчих </w:t>
      </w:r>
      <w:r>
        <w:rPr>
          <w:i w:val="0"/>
          <w:iCs w:val="0"/>
          <w:color w:val="000000"/>
          <w:sz w:val="24"/>
        </w:rPr>
        <w:t xml:space="preserve">актів,  що діють в Україні з  питань </w:t>
      </w:r>
      <w:r w:rsidRPr="0026122B">
        <w:rPr>
          <w:i w:val="0"/>
          <w:iCs w:val="0"/>
          <w:sz w:val="24"/>
        </w:rPr>
        <w:t>бухгалтерського обліку  і фінансової звітності  та прийнятої  облікової політики ,  реально і точно відобража</w:t>
      </w:r>
      <w:r w:rsidR="00BA0B68">
        <w:rPr>
          <w:i w:val="0"/>
          <w:iCs w:val="0"/>
          <w:sz w:val="24"/>
        </w:rPr>
        <w:t>ють</w:t>
      </w:r>
      <w:r>
        <w:rPr>
          <w:i w:val="0"/>
          <w:iCs w:val="0"/>
          <w:color w:val="000000"/>
          <w:sz w:val="24"/>
        </w:rPr>
        <w:t xml:space="preserve"> його фінансовий  стан на дату  складання звітності за 2014 рік.</w:t>
      </w:r>
      <w:r>
        <w:rPr>
          <w:i w:val="0"/>
          <w:iCs w:val="0"/>
          <w:sz w:val="24"/>
        </w:rPr>
        <w:t xml:space="preserve"> </w:t>
      </w:r>
    </w:p>
    <w:p w:rsidR="00FF6B87" w:rsidRPr="00FF6B87" w:rsidRDefault="00FF6B87" w:rsidP="00196C1E">
      <w:pPr>
        <w:spacing w:after="0" w:line="240" w:lineRule="auto"/>
        <w:jc w:val="both"/>
        <w:rPr>
          <w:rFonts w:ascii="Times New Roman" w:eastAsia="Times New Roman" w:hAnsi="Times New Roman" w:cs="Times New Roman"/>
          <w:sz w:val="24"/>
          <w:lang w:val="uk-UA"/>
        </w:rPr>
      </w:pPr>
    </w:p>
    <w:p w:rsidR="00376A79" w:rsidRPr="00F11E0E" w:rsidRDefault="00376A79" w:rsidP="00376A79">
      <w:pPr>
        <w:pStyle w:val="a3"/>
        <w:jc w:val="both"/>
        <w:rPr>
          <w:b/>
          <w:i w:val="0"/>
          <w:iCs w:val="0"/>
          <w:sz w:val="24"/>
        </w:rPr>
      </w:pPr>
      <w:r>
        <w:rPr>
          <w:i w:val="0"/>
          <w:iCs w:val="0"/>
          <w:sz w:val="24"/>
        </w:rPr>
        <w:t xml:space="preserve">    </w:t>
      </w:r>
      <w:r w:rsidRPr="00F11E0E">
        <w:rPr>
          <w:b/>
          <w:i w:val="0"/>
          <w:iCs w:val="0"/>
          <w:sz w:val="24"/>
        </w:rPr>
        <w:t>Звіт щодо вимог інших законодавчих та нормативних актів</w:t>
      </w:r>
      <w:r>
        <w:rPr>
          <w:b/>
          <w:i w:val="0"/>
          <w:iCs w:val="0"/>
          <w:sz w:val="24"/>
        </w:rPr>
        <w:t>.</w:t>
      </w:r>
    </w:p>
    <w:p w:rsidR="00376A79" w:rsidRPr="004860EA" w:rsidRDefault="00376A79" w:rsidP="00376A79">
      <w:pPr>
        <w:pStyle w:val="a3"/>
        <w:jc w:val="both"/>
        <w:rPr>
          <w:i w:val="0"/>
          <w:iCs w:val="0"/>
          <w:sz w:val="24"/>
        </w:rPr>
      </w:pPr>
      <w:r>
        <w:rPr>
          <w:i w:val="0"/>
          <w:iCs w:val="0"/>
          <w:sz w:val="24"/>
        </w:rPr>
        <w:t xml:space="preserve">    Цей розділ аудиторського висновку підготовлено відповідно до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та зареєстровано в Міністерстві юстиції України 24.12.2013 року за  № 2180 / 24712 (зі змінами та доповненнями).</w:t>
      </w:r>
    </w:p>
    <w:p w:rsidR="00376A79" w:rsidRPr="00EF67B4" w:rsidRDefault="00376A79" w:rsidP="00376A79">
      <w:pPr>
        <w:pStyle w:val="a3"/>
        <w:jc w:val="both"/>
        <w:rPr>
          <w:i w:val="0"/>
          <w:iCs w:val="0"/>
          <w:sz w:val="24"/>
        </w:rPr>
      </w:pPr>
      <w:r>
        <w:rPr>
          <w:i w:val="0"/>
          <w:iCs w:val="0"/>
          <w:sz w:val="24"/>
        </w:rPr>
        <w:t xml:space="preserve">     Сукупність принципів, методів і процедур, які товариство використовувало для відображення в обліку господарських операцій та складання фінансової звітності, визначено обліковою політикою, встановленою в </w:t>
      </w:r>
      <w:r w:rsidRPr="00EF67B4">
        <w:rPr>
          <w:i w:val="0"/>
          <w:iCs w:val="0"/>
          <w:sz w:val="24"/>
        </w:rPr>
        <w:t xml:space="preserve">наказі №1 від 02.01.2014 року «Про облікову політику ПАТ «Маяк» у 2014 році. </w:t>
      </w:r>
    </w:p>
    <w:p w:rsidR="005A7D41" w:rsidRDefault="005A7D41" w:rsidP="005A7D41">
      <w:pPr>
        <w:pStyle w:val="a3"/>
        <w:jc w:val="both"/>
        <w:rPr>
          <w:i w:val="0"/>
          <w:iCs w:val="0"/>
          <w:sz w:val="24"/>
        </w:rPr>
      </w:pPr>
      <w:r>
        <w:rPr>
          <w:i w:val="0"/>
          <w:iCs w:val="0"/>
          <w:sz w:val="24"/>
        </w:rPr>
        <w:t xml:space="preserve">   </w:t>
      </w:r>
      <w:r w:rsidR="00EB05F9" w:rsidRPr="00EB05F9">
        <w:rPr>
          <w:i w:val="0"/>
          <w:iCs w:val="0"/>
          <w:sz w:val="24"/>
        </w:rPr>
        <w:t xml:space="preserve"> </w:t>
      </w:r>
      <w:r>
        <w:rPr>
          <w:i w:val="0"/>
          <w:iCs w:val="0"/>
          <w:sz w:val="24"/>
        </w:rPr>
        <w:t xml:space="preserve">Облікова політика підприємства будується з використанням принципів бухгалтерського обліку і фінансової звітності: </w:t>
      </w:r>
    </w:p>
    <w:p w:rsidR="005A7D41" w:rsidRDefault="005A7D41" w:rsidP="005A7D41">
      <w:pPr>
        <w:pStyle w:val="a3"/>
        <w:jc w:val="both"/>
        <w:rPr>
          <w:i w:val="0"/>
          <w:iCs w:val="0"/>
          <w:sz w:val="24"/>
        </w:rPr>
      </w:pPr>
      <w:r>
        <w:rPr>
          <w:i w:val="0"/>
          <w:iCs w:val="0"/>
          <w:sz w:val="24"/>
        </w:rPr>
        <w:t>- автономність;</w:t>
      </w:r>
    </w:p>
    <w:p w:rsidR="005A7D41" w:rsidRDefault="005A7D41" w:rsidP="005A7D41">
      <w:pPr>
        <w:pStyle w:val="a3"/>
        <w:jc w:val="both"/>
        <w:rPr>
          <w:i w:val="0"/>
          <w:iCs w:val="0"/>
          <w:sz w:val="24"/>
        </w:rPr>
      </w:pPr>
      <w:r>
        <w:rPr>
          <w:i w:val="0"/>
          <w:iCs w:val="0"/>
          <w:sz w:val="24"/>
        </w:rPr>
        <w:lastRenderedPageBreak/>
        <w:t>- обачність (обережність);</w:t>
      </w:r>
    </w:p>
    <w:p w:rsidR="005A7D41" w:rsidRDefault="005A7D41" w:rsidP="005A7D41">
      <w:pPr>
        <w:pStyle w:val="a3"/>
        <w:jc w:val="both"/>
        <w:rPr>
          <w:i w:val="0"/>
          <w:iCs w:val="0"/>
          <w:sz w:val="24"/>
        </w:rPr>
      </w:pPr>
      <w:r>
        <w:rPr>
          <w:i w:val="0"/>
          <w:iCs w:val="0"/>
          <w:sz w:val="24"/>
        </w:rPr>
        <w:t>- повне висвітлення (відображення);</w:t>
      </w:r>
    </w:p>
    <w:p w:rsidR="005A7D41" w:rsidRDefault="005A7D41" w:rsidP="005A7D41">
      <w:pPr>
        <w:pStyle w:val="a3"/>
        <w:jc w:val="both"/>
        <w:rPr>
          <w:i w:val="0"/>
          <w:iCs w:val="0"/>
          <w:sz w:val="24"/>
        </w:rPr>
      </w:pPr>
      <w:r>
        <w:rPr>
          <w:i w:val="0"/>
          <w:iCs w:val="0"/>
          <w:sz w:val="24"/>
        </w:rPr>
        <w:t>- послідовність;</w:t>
      </w:r>
    </w:p>
    <w:p w:rsidR="005A7D41" w:rsidRDefault="005A7D41" w:rsidP="005A7D41">
      <w:pPr>
        <w:pStyle w:val="a3"/>
        <w:jc w:val="both"/>
        <w:rPr>
          <w:i w:val="0"/>
          <w:iCs w:val="0"/>
          <w:sz w:val="24"/>
        </w:rPr>
      </w:pPr>
      <w:r>
        <w:rPr>
          <w:i w:val="0"/>
          <w:iCs w:val="0"/>
          <w:sz w:val="24"/>
        </w:rPr>
        <w:t>- безперервність;</w:t>
      </w:r>
    </w:p>
    <w:p w:rsidR="005A7D41" w:rsidRDefault="005A7D41" w:rsidP="005A7D41">
      <w:pPr>
        <w:pStyle w:val="a3"/>
        <w:jc w:val="both"/>
        <w:rPr>
          <w:i w:val="0"/>
          <w:iCs w:val="0"/>
          <w:sz w:val="24"/>
        </w:rPr>
      </w:pPr>
      <w:r>
        <w:rPr>
          <w:i w:val="0"/>
          <w:iCs w:val="0"/>
          <w:sz w:val="24"/>
        </w:rPr>
        <w:t>- відповідність нарахування доходів і витрат;</w:t>
      </w:r>
    </w:p>
    <w:p w:rsidR="005A7D41" w:rsidRDefault="005A7D41" w:rsidP="005A7D41">
      <w:pPr>
        <w:pStyle w:val="a3"/>
        <w:jc w:val="both"/>
        <w:rPr>
          <w:i w:val="0"/>
          <w:iCs w:val="0"/>
          <w:sz w:val="24"/>
        </w:rPr>
      </w:pPr>
      <w:r>
        <w:rPr>
          <w:i w:val="0"/>
          <w:iCs w:val="0"/>
          <w:sz w:val="24"/>
        </w:rPr>
        <w:t>- превалювання (перевага) сутності над формою;</w:t>
      </w:r>
    </w:p>
    <w:p w:rsidR="005A7D41" w:rsidRDefault="005A7D41" w:rsidP="005A7D41">
      <w:pPr>
        <w:pStyle w:val="a3"/>
        <w:jc w:val="both"/>
        <w:rPr>
          <w:i w:val="0"/>
          <w:iCs w:val="0"/>
          <w:sz w:val="24"/>
        </w:rPr>
      </w:pPr>
      <w:r>
        <w:rPr>
          <w:i w:val="0"/>
          <w:iCs w:val="0"/>
          <w:sz w:val="24"/>
        </w:rPr>
        <w:t>- історична (фактична собівартість);</w:t>
      </w:r>
    </w:p>
    <w:p w:rsidR="005A7D41" w:rsidRDefault="005A7D41" w:rsidP="005A7D41">
      <w:pPr>
        <w:pStyle w:val="a3"/>
        <w:jc w:val="both"/>
        <w:rPr>
          <w:i w:val="0"/>
          <w:iCs w:val="0"/>
          <w:sz w:val="24"/>
        </w:rPr>
      </w:pPr>
      <w:r>
        <w:rPr>
          <w:i w:val="0"/>
          <w:iCs w:val="0"/>
          <w:sz w:val="24"/>
        </w:rPr>
        <w:t>- єдиний грошовий вимірник;</w:t>
      </w:r>
    </w:p>
    <w:p w:rsidR="005A7D41" w:rsidRDefault="005A7D41" w:rsidP="005A7D41">
      <w:pPr>
        <w:pStyle w:val="a3"/>
        <w:jc w:val="both"/>
        <w:rPr>
          <w:i w:val="0"/>
          <w:iCs w:val="0"/>
          <w:sz w:val="24"/>
        </w:rPr>
      </w:pPr>
      <w:r>
        <w:rPr>
          <w:i w:val="0"/>
          <w:iCs w:val="0"/>
          <w:sz w:val="24"/>
        </w:rPr>
        <w:t>- періодичність;</w:t>
      </w:r>
    </w:p>
    <w:p w:rsidR="005A7D41" w:rsidRPr="00376A79" w:rsidRDefault="005A7D41" w:rsidP="00376A79">
      <w:pPr>
        <w:pStyle w:val="a3"/>
        <w:jc w:val="both"/>
        <w:rPr>
          <w:i w:val="0"/>
          <w:iCs w:val="0"/>
          <w:color w:val="C00000"/>
          <w:sz w:val="24"/>
        </w:rPr>
      </w:pPr>
    </w:p>
    <w:p w:rsidR="00376A79" w:rsidRPr="00376A79" w:rsidRDefault="00376A79" w:rsidP="00376A79">
      <w:pPr>
        <w:pStyle w:val="a3"/>
        <w:jc w:val="both"/>
        <w:rPr>
          <w:i w:val="0"/>
          <w:iCs w:val="0"/>
          <w:color w:val="C00000"/>
          <w:sz w:val="24"/>
        </w:rPr>
      </w:pPr>
      <w:r>
        <w:rPr>
          <w:i w:val="0"/>
          <w:iCs w:val="0"/>
          <w:sz w:val="24"/>
        </w:rPr>
        <w:t xml:space="preserve">      Відповідно до ст..10 Закону України «Про бухгалтерський облік та фінансову звітність в Україні» від 16.07.1999 року № 996-</w:t>
      </w:r>
      <w:r>
        <w:rPr>
          <w:i w:val="0"/>
          <w:iCs w:val="0"/>
          <w:sz w:val="24"/>
          <w:lang w:val="en-US"/>
        </w:rPr>
        <w:t>XIV</w:t>
      </w:r>
      <w:r>
        <w:rPr>
          <w:i w:val="0"/>
          <w:iCs w:val="0"/>
          <w:sz w:val="24"/>
        </w:rPr>
        <w:t xml:space="preserve"> з метою забезпечення достовірності даних бухгалтерського обліку та фінансової звітності, товариством проведена річна інвентаризація </w:t>
      </w:r>
      <w:proofErr w:type="spellStart"/>
      <w:r>
        <w:rPr>
          <w:i w:val="0"/>
          <w:iCs w:val="0"/>
          <w:sz w:val="24"/>
        </w:rPr>
        <w:t>товарно</w:t>
      </w:r>
      <w:proofErr w:type="spellEnd"/>
      <w:r>
        <w:rPr>
          <w:i w:val="0"/>
          <w:iCs w:val="0"/>
          <w:sz w:val="24"/>
        </w:rPr>
        <w:t xml:space="preserve"> – матеріальних цінностей, основних засобів, грошових коштів згідно з наказом </w:t>
      </w:r>
      <w:r w:rsidRPr="00EF67B4">
        <w:rPr>
          <w:i w:val="0"/>
          <w:iCs w:val="0"/>
          <w:sz w:val="24"/>
        </w:rPr>
        <w:t xml:space="preserve">№ </w:t>
      </w:r>
      <w:r w:rsidR="00EF67B4" w:rsidRPr="00EF67B4">
        <w:rPr>
          <w:i w:val="0"/>
          <w:iCs w:val="0"/>
          <w:sz w:val="24"/>
        </w:rPr>
        <w:t>308</w:t>
      </w:r>
      <w:r w:rsidRPr="00EF67B4">
        <w:rPr>
          <w:i w:val="0"/>
          <w:iCs w:val="0"/>
          <w:sz w:val="24"/>
        </w:rPr>
        <w:t xml:space="preserve"> від </w:t>
      </w:r>
      <w:r w:rsidR="00EF67B4" w:rsidRPr="00EF67B4">
        <w:rPr>
          <w:i w:val="0"/>
          <w:iCs w:val="0"/>
          <w:sz w:val="24"/>
        </w:rPr>
        <w:t>24</w:t>
      </w:r>
      <w:r w:rsidRPr="00EF67B4">
        <w:rPr>
          <w:i w:val="0"/>
          <w:iCs w:val="0"/>
          <w:sz w:val="24"/>
        </w:rPr>
        <w:t>.09.2014 року. По результатах інвентаризації нестач  і втрат від псування матеріальних цінностей не встановлено</w:t>
      </w:r>
      <w:r w:rsidRPr="00376A79">
        <w:rPr>
          <w:i w:val="0"/>
          <w:iCs w:val="0"/>
          <w:color w:val="C00000"/>
          <w:sz w:val="24"/>
        </w:rPr>
        <w:t xml:space="preserve">. </w:t>
      </w:r>
    </w:p>
    <w:p w:rsidR="0007218E" w:rsidRPr="00512076" w:rsidRDefault="0007218E" w:rsidP="00196C1E">
      <w:pPr>
        <w:spacing w:after="0" w:line="240" w:lineRule="auto"/>
        <w:jc w:val="both"/>
        <w:rPr>
          <w:rFonts w:ascii="Times New Roman" w:eastAsia="Times New Roman" w:hAnsi="Times New Roman" w:cs="Times New Roman"/>
          <w:sz w:val="24"/>
          <w:lang w:val="uk-UA"/>
        </w:rPr>
      </w:pPr>
    </w:p>
    <w:p w:rsidR="00196C1E" w:rsidRPr="00376A79" w:rsidRDefault="00196C1E" w:rsidP="00196C1E">
      <w:pPr>
        <w:spacing w:after="0" w:line="240" w:lineRule="auto"/>
        <w:rPr>
          <w:rFonts w:ascii="Times New Roman" w:eastAsia="Times New Roman" w:hAnsi="Times New Roman" w:cs="Times New Roman"/>
          <w:b/>
          <w:sz w:val="24"/>
          <w:lang w:val="uk-UA"/>
        </w:rPr>
      </w:pPr>
      <w:r w:rsidRPr="00512076">
        <w:rPr>
          <w:rFonts w:ascii="Times New Roman" w:eastAsia="Times New Roman" w:hAnsi="Times New Roman" w:cs="Times New Roman"/>
          <w:b/>
          <w:sz w:val="24"/>
          <w:lang w:val="uk-UA"/>
        </w:rPr>
        <w:t xml:space="preserve">     </w:t>
      </w:r>
      <w:r w:rsidRPr="00376A79">
        <w:rPr>
          <w:rFonts w:ascii="Times New Roman" w:eastAsia="Times New Roman" w:hAnsi="Times New Roman" w:cs="Times New Roman"/>
          <w:b/>
          <w:sz w:val="24"/>
          <w:lang w:val="uk-UA"/>
        </w:rPr>
        <w:t>Розкриття інформації за видами активів:</w:t>
      </w:r>
    </w:p>
    <w:p w:rsidR="00196C1E" w:rsidRPr="001D572B" w:rsidRDefault="00196C1E" w:rsidP="00196C1E">
      <w:pPr>
        <w:spacing w:after="0" w:line="240" w:lineRule="auto"/>
        <w:rPr>
          <w:rFonts w:ascii="Times New Roman" w:eastAsia="Times New Roman" w:hAnsi="Times New Roman" w:cs="Times New Roman"/>
          <w:b/>
          <w:color w:val="000000"/>
          <w:sz w:val="24"/>
          <w:lang w:val="uk-UA"/>
        </w:rPr>
      </w:pPr>
      <w:r>
        <w:rPr>
          <w:rFonts w:ascii="Times New Roman" w:eastAsia="Times New Roman" w:hAnsi="Times New Roman" w:cs="Times New Roman"/>
          <w:b/>
          <w:i/>
          <w:color w:val="000000"/>
          <w:sz w:val="24"/>
          <w:lang w:val="uk-UA"/>
        </w:rPr>
        <w:t xml:space="preserve">     </w:t>
      </w:r>
      <w:r w:rsidRPr="001D572B">
        <w:rPr>
          <w:rFonts w:ascii="Times New Roman" w:eastAsia="Times New Roman" w:hAnsi="Times New Roman" w:cs="Times New Roman"/>
          <w:b/>
          <w:color w:val="000000"/>
          <w:sz w:val="24"/>
          <w:lang w:val="uk-UA"/>
        </w:rPr>
        <w:t xml:space="preserve">Основні засоби       </w:t>
      </w:r>
    </w:p>
    <w:p w:rsidR="00196C1E" w:rsidRDefault="00196C1E" w:rsidP="00196C1E">
      <w:pPr>
        <w:pStyle w:val="Default"/>
        <w:jc w:val="both"/>
        <w:rPr>
          <w:bCs/>
          <w:iCs/>
          <w:lang w:val="uk-UA"/>
        </w:rPr>
      </w:pPr>
      <w:r>
        <w:rPr>
          <w:bCs/>
          <w:iCs/>
          <w:lang w:val="uk-UA"/>
        </w:rPr>
        <w:t xml:space="preserve">     Основні засоби товариства враховуються і відображаються у фінансовій звітності відповідно до МСБО 16 «Основні засоби». Основними засобами визначаються матеріальні активи, очікуваний термін корисного використання яких більше одного року, первинна вартість яких визначена по вартості більше 2500 </w:t>
      </w:r>
      <w:proofErr w:type="spellStart"/>
      <w:r>
        <w:rPr>
          <w:bCs/>
          <w:iCs/>
          <w:lang w:val="uk-UA"/>
        </w:rPr>
        <w:t>грн</w:t>
      </w:r>
      <w:proofErr w:type="spellEnd"/>
      <w:r>
        <w:rPr>
          <w:bCs/>
          <w:iCs/>
          <w:lang w:val="uk-UA"/>
        </w:rPr>
        <w:t>,  використовуються в процесі виробництва, надання послуг здачі в оренду іншим суб’єктам господарювання, також для здійснення адміністративних та соціальних функцій товариства.</w:t>
      </w:r>
    </w:p>
    <w:p w:rsidR="00196C1E" w:rsidRPr="002E10D4" w:rsidRDefault="00196C1E" w:rsidP="00196C1E">
      <w:pPr>
        <w:pStyle w:val="Default"/>
        <w:jc w:val="both"/>
        <w:rPr>
          <w:lang w:val="uk-UA"/>
        </w:rPr>
      </w:pPr>
      <w:r>
        <w:rPr>
          <w:bCs/>
          <w:iCs/>
          <w:lang w:val="uk-UA"/>
        </w:rPr>
        <w:t xml:space="preserve">     Основні засоби товариства обліковуються по об’єктах та класифікуються по окремих класах.</w:t>
      </w:r>
    </w:p>
    <w:p w:rsidR="00196C1E" w:rsidRPr="007A4324" w:rsidRDefault="00196C1E" w:rsidP="00196C1E">
      <w:pPr>
        <w:pStyle w:val="Default"/>
        <w:jc w:val="both"/>
        <w:rPr>
          <w:lang w:val="uk-UA"/>
        </w:rPr>
      </w:pPr>
      <w:r>
        <w:rPr>
          <w:lang w:val="uk-UA"/>
        </w:rPr>
        <w:t xml:space="preserve">     ПАТ «Маяк</w:t>
      </w:r>
      <w:r w:rsidRPr="007A4324">
        <w:rPr>
          <w:lang w:val="uk-UA"/>
        </w:rPr>
        <w:t>»</w:t>
      </w:r>
      <w:r w:rsidRPr="007A4324">
        <w:rPr>
          <w:i/>
          <w:iCs/>
          <w:lang w:val="uk-UA"/>
        </w:rPr>
        <w:t xml:space="preserve"> </w:t>
      </w:r>
      <w:r w:rsidRPr="007A4324">
        <w:rPr>
          <w:lang w:val="uk-UA"/>
        </w:rPr>
        <w:t>контролює</w:t>
      </w:r>
      <w:r>
        <w:rPr>
          <w:lang w:val="uk-UA"/>
        </w:rPr>
        <w:t xml:space="preserve"> </w:t>
      </w:r>
      <w:r w:rsidRPr="007A4324">
        <w:rPr>
          <w:lang w:val="uk-UA"/>
        </w:rPr>
        <w:t xml:space="preserve"> активи у вигляді основних фондів, первісна </w:t>
      </w:r>
      <w:r>
        <w:rPr>
          <w:lang w:val="uk-UA"/>
        </w:rPr>
        <w:t xml:space="preserve"> </w:t>
      </w:r>
      <w:r w:rsidRPr="007A4324">
        <w:rPr>
          <w:lang w:val="uk-UA"/>
        </w:rPr>
        <w:t xml:space="preserve">вартість яких </w:t>
      </w:r>
      <w:r>
        <w:rPr>
          <w:lang w:val="uk-UA"/>
        </w:rPr>
        <w:t>станом на дату балансу становить 4</w:t>
      </w:r>
      <w:r w:rsidR="001D572B">
        <w:rPr>
          <w:lang w:val="uk-UA"/>
        </w:rPr>
        <w:t>9174</w:t>
      </w:r>
      <w:r w:rsidRPr="007A4324">
        <w:rPr>
          <w:lang w:val="uk-UA"/>
        </w:rPr>
        <w:t xml:space="preserve"> тис.</w:t>
      </w:r>
      <w:r>
        <w:rPr>
          <w:lang w:val="uk-UA"/>
        </w:rPr>
        <w:t xml:space="preserve"> </w:t>
      </w:r>
      <w:r w:rsidRPr="007A4324">
        <w:rPr>
          <w:lang w:val="uk-UA"/>
        </w:rPr>
        <w:t xml:space="preserve">грн.; сума </w:t>
      </w:r>
      <w:r w:rsidRPr="003A135E">
        <w:rPr>
          <w:lang w:val="uk-UA"/>
        </w:rPr>
        <w:t>зносу</w:t>
      </w:r>
      <w:r>
        <w:rPr>
          <w:lang w:val="uk-UA"/>
        </w:rPr>
        <w:t xml:space="preserve"> – 2</w:t>
      </w:r>
      <w:r w:rsidR="001D572B">
        <w:rPr>
          <w:lang w:val="uk-UA"/>
        </w:rPr>
        <w:t>6735</w:t>
      </w:r>
      <w:r>
        <w:rPr>
          <w:lang w:val="uk-UA"/>
        </w:rPr>
        <w:t xml:space="preserve"> тис. грн., </w:t>
      </w:r>
      <w:r w:rsidRPr="007A4324">
        <w:rPr>
          <w:lang w:val="uk-UA"/>
        </w:rPr>
        <w:t xml:space="preserve"> залишкова вартість – </w:t>
      </w:r>
      <w:r>
        <w:rPr>
          <w:lang w:val="uk-UA"/>
        </w:rPr>
        <w:t>224</w:t>
      </w:r>
      <w:r w:rsidR="001D572B">
        <w:rPr>
          <w:lang w:val="uk-UA"/>
        </w:rPr>
        <w:t>39</w:t>
      </w:r>
      <w:r w:rsidR="00131E01">
        <w:rPr>
          <w:lang w:val="uk-UA"/>
        </w:rPr>
        <w:t xml:space="preserve"> </w:t>
      </w:r>
      <w:r w:rsidRPr="007A4324">
        <w:rPr>
          <w:lang w:val="uk-UA"/>
        </w:rPr>
        <w:t xml:space="preserve"> тис.</w:t>
      </w:r>
      <w:r>
        <w:rPr>
          <w:lang w:val="uk-UA"/>
        </w:rPr>
        <w:t xml:space="preserve"> </w:t>
      </w:r>
      <w:r w:rsidRPr="007A4324">
        <w:rPr>
          <w:lang w:val="uk-UA"/>
        </w:rPr>
        <w:t xml:space="preserve">грн. </w:t>
      </w:r>
    </w:p>
    <w:p w:rsidR="00196C1E" w:rsidRPr="00EF67B4" w:rsidRDefault="00196C1E" w:rsidP="00196C1E">
      <w:pPr>
        <w:pStyle w:val="Default"/>
        <w:jc w:val="both"/>
        <w:rPr>
          <w:color w:val="auto"/>
          <w:lang w:val="uk-UA"/>
        </w:rPr>
      </w:pPr>
      <w:r>
        <w:rPr>
          <w:lang w:val="uk-UA"/>
        </w:rPr>
        <w:t xml:space="preserve">     </w:t>
      </w:r>
      <w:r w:rsidRPr="007A4324">
        <w:rPr>
          <w:lang w:val="uk-UA"/>
        </w:rPr>
        <w:t xml:space="preserve">Основні засоби оцінені в балансі </w:t>
      </w:r>
      <w:r w:rsidRPr="003A135E">
        <w:rPr>
          <w:lang w:val="uk-UA"/>
        </w:rPr>
        <w:t>по фактичним витратам (за собівартістю)</w:t>
      </w:r>
      <w:r w:rsidRPr="007A4324">
        <w:rPr>
          <w:lang w:val="uk-UA"/>
        </w:rPr>
        <w:t xml:space="preserve"> з урахуванням накопиченого зносу</w:t>
      </w:r>
      <w:r>
        <w:rPr>
          <w:lang w:val="uk-UA"/>
        </w:rPr>
        <w:t xml:space="preserve">, що відповідає вимогам </w:t>
      </w:r>
      <w:r>
        <w:rPr>
          <w:color w:val="auto"/>
          <w:lang w:val="uk-UA"/>
        </w:rPr>
        <w:t>М</w:t>
      </w:r>
      <w:r w:rsidRPr="00813F23">
        <w:rPr>
          <w:color w:val="auto"/>
          <w:lang w:val="uk-UA"/>
        </w:rPr>
        <w:t>іжнародного стандарту бухгалтерського обліку 16 «Основні засоби».</w:t>
      </w:r>
      <w:r>
        <w:rPr>
          <w:color w:val="auto"/>
          <w:lang w:val="uk-UA"/>
        </w:rPr>
        <w:t xml:space="preserve"> </w:t>
      </w:r>
      <w:r w:rsidRPr="00EF67B4">
        <w:rPr>
          <w:color w:val="auto"/>
          <w:lang w:val="uk-UA"/>
        </w:rPr>
        <w:t>Дооцінка, уцінка основних засобів протягом звітного періоду не проводилась.</w:t>
      </w:r>
    </w:p>
    <w:p w:rsidR="00196C1E" w:rsidRPr="00B92286" w:rsidRDefault="00196C1E" w:rsidP="00196C1E">
      <w:pPr>
        <w:pStyle w:val="Default"/>
        <w:jc w:val="both"/>
        <w:rPr>
          <w:color w:val="FF0000"/>
          <w:lang w:val="uk-UA"/>
        </w:rPr>
      </w:pPr>
      <w:r w:rsidRPr="00B92286">
        <w:rPr>
          <w:color w:val="FF0000"/>
        </w:rPr>
        <w:t xml:space="preserve">  </w:t>
      </w:r>
    </w:p>
    <w:p w:rsidR="00196C1E" w:rsidRPr="00376A79" w:rsidRDefault="00196C1E" w:rsidP="00196C1E">
      <w:pPr>
        <w:pStyle w:val="a3"/>
        <w:jc w:val="both"/>
        <w:rPr>
          <w:b/>
          <w:i w:val="0"/>
          <w:iCs w:val="0"/>
          <w:sz w:val="24"/>
        </w:rPr>
      </w:pPr>
      <w:r>
        <w:t xml:space="preserve">  </w:t>
      </w:r>
      <w:r w:rsidRPr="00376A79">
        <w:rPr>
          <w:i w:val="0"/>
        </w:rPr>
        <w:t xml:space="preserve"> </w:t>
      </w:r>
      <w:r w:rsidRPr="00376A79">
        <w:rPr>
          <w:b/>
          <w:i w:val="0"/>
          <w:sz w:val="24"/>
        </w:rPr>
        <w:t>Нематеріальні активи</w:t>
      </w:r>
      <w:r w:rsidRPr="00376A79">
        <w:rPr>
          <w:i w:val="0"/>
        </w:rPr>
        <w:t xml:space="preserve"> </w:t>
      </w:r>
    </w:p>
    <w:p w:rsidR="00196C1E" w:rsidRPr="009C6314" w:rsidRDefault="00196C1E" w:rsidP="00196C1E">
      <w:pPr>
        <w:spacing w:after="0" w:line="240" w:lineRule="auto"/>
        <w:jc w:val="both"/>
        <w:rPr>
          <w:rFonts w:ascii="Times New Roman" w:eastAsia="Times New Roman" w:hAnsi="Times New Roman" w:cs="Times New Roman"/>
          <w:sz w:val="24"/>
          <w:lang w:val="uk-UA"/>
        </w:rPr>
      </w:pPr>
      <w:r>
        <w:rPr>
          <w:rFonts w:ascii="Times New Roman" w:eastAsia="Times New Roman" w:hAnsi="Times New Roman" w:cs="Times New Roman"/>
          <w:i/>
          <w:sz w:val="32"/>
          <w:lang w:val="uk-UA"/>
        </w:rPr>
        <w:t xml:space="preserve"> </w:t>
      </w:r>
      <w:r w:rsidRPr="009C6314">
        <w:rPr>
          <w:rFonts w:ascii="Times New Roman" w:eastAsia="Times New Roman" w:hAnsi="Times New Roman" w:cs="Times New Roman"/>
          <w:i/>
          <w:sz w:val="32"/>
          <w:lang w:val="uk-UA"/>
        </w:rPr>
        <w:t xml:space="preserve">  </w:t>
      </w:r>
      <w:r>
        <w:rPr>
          <w:rFonts w:ascii="Times New Roman" w:eastAsia="Times New Roman" w:hAnsi="Times New Roman" w:cs="Times New Roman"/>
          <w:sz w:val="24"/>
          <w:lang w:val="uk-UA"/>
        </w:rPr>
        <w:t>Станом на 31.12.201</w:t>
      </w:r>
      <w:r w:rsidR="00376A79">
        <w:rPr>
          <w:rFonts w:ascii="Times New Roman" w:eastAsia="Times New Roman" w:hAnsi="Times New Roman" w:cs="Times New Roman"/>
          <w:sz w:val="24"/>
          <w:lang w:val="uk-UA"/>
        </w:rPr>
        <w:t>4</w:t>
      </w:r>
      <w:r w:rsidRPr="009C6314">
        <w:rPr>
          <w:rFonts w:ascii="Times New Roman" w:eastAsia="Times New Roman" w:hAnsi="Times New Roman" w:cs="Times New Roman"/>
          <w:sz w:val="24"/>
          <w:lang w:val="uk-UA"/>
        </w:rPr>
        <w:t>р</w:t>
      </w:r>
      <w:r>
        <w:rPr>
          <w:rFonts w:ascii="Times New Roman" w:eastAsia="Times New Roman" w:hAnsi="Times New Roman" w:cs="Times New Roman"/>
          <w:sz w:val="24"/>
          <w:lang w:val="uk-UA"/>
        </w:rPr>
        <w:t>оку</w:t>
      </w:r>
      <w:r w:rsidRPr="009C6314">
        <w:rPr>
          <w:rFonts w:ascii="Times New Roman" w:eastAsia="Times New Roman" w:hAnsi="Times New Roman" w:cs="Times New Roman"/>
          <w:sz w:val="24"/>
          <w:lang w:val="uk-UA"/>
        </w:rPr>
        <w:t xml:space="preserve"> на  балансі  товариства по первісній вартості обліковуються не</w:t>
      </w:r>
      <w:r>
        <w:rPr>
          <w:rFonts w:ascii="Times New Roman" w:eastAsia="Times New Roman" w:hAnsi="Times New Roman" w:cs="Times New Roman"/>
          <w:sz w:val="24"/>
          <w:lang w:val="uk-UA"/>
        </w:rPr>
        <w:t>матеріальні  активи на суму 4</w:t>
      </w:r>
      <w:r w:rsidRPr="009C6314">
        <w:rPr>
          <w:rFonts w:ascii="Times New Roman" w:eastAsia="Times New Roman" w:hAnsi="Times New Roman" w:cs="Times New Roman"/>
          <w:sz w:val="24"/>
          <w:lang w:val="uk-UA"/>
        </w:rPr>
        <w:t xml:space="preserve"> тис. грн., сума накопи</w:t>
      </w:r>
      <w:r>
        <w:rPr>
          <w:rFonts w:ascii="Times New Roman" w:eastAsia="Times New Roman" w:hAnsi="Times New Roman" w:cs="Times New Roman"/>
          <w:sz w:val="24"/>
          <w:lang w:val="uk-UA"/>
        </w:rPr>
        <w:t xml:space="preserve">ченої амортизації становить – </w:t>
      </w:r>
      <w:r w:rsidR="00376A79">
        <w:rPr>
          <w:rFonts w:ascii="Times New Roman" w:eastAsia="Times New Roman" w:hAnsi="Times New Roman" w:cs="Times New Roman"/>
          <w:sz w:val="24"/>
          <w:lang w:val="uk-UA"/>
        </w:rPr>
        <w:t>4</w:t>
      </w:r>
      <w:r w:rsidRPr="009C6314">
        <w:rPr>
          <w:rFonts w:ascii="Times New Roman" w:eastAsia="Times New Roman" w:hAnsi="Times New Roman" w:cs="Times New Roman"/>
          <w:sz w:val="24"/>
          <w:lang w:val="uk-UA"/>
        </w:rPr>
        <w:t xml:space="preserve"> ти</w:t>
      </w:r>
      <w:r w:rsidR="00376A79">
        <w:rPr>
          <w:rFonts w:ascii="Times New Roman" w:eastAsia="Times New Roman" w:hAnsi="Times New Roman" w:cs="Times New Roman"/>
          <w:sz w:val="24"/>
          <w:lang w:val="uk-UA"/>
        </w:rPr>
        <w:t>с. грн., залишкова  вартість – 0</w:t>
      </w:r>
      <w:r>
        <w:rPr>
          <w:rFonts w:ascii="Times New Roman" w:eastAsia="Times New Roman" w:hAnsi="Times New Roman" w:cs="Times New Roman"/>
          <w:sz w:val="24"/>
          <w:lang w:val="uk-UA"/>
        </w:rPr>
        <w:t xml:space="preserve"> </w:t>
      </w:r>
      <w:r w:rsidRPr="009C6314">
        <w:rPr>
          <w:rFonts w:ascii="Times New Roman" w:eastAsia="Times New Roman" w:hAnsi="Times New Roman" w:cs="Times New Roman"/>
          <w:sz w:val="24"/>
          <w:lang w:val="uk-UA"/>
        </w:rPr>
        <w:t>тис. грн. Облік нематеріальних активів вед</w:t>
      </w:r>
      <w:r>
        <w:rPr>
          <w:rFonts w:ascii="Times New Roman" w:eastAsia="Times New Roman" w:hAnsi="Times New Roman" w:cs="Times New Roman"/>
          <w:sz w:val="24"/>
          <w:lang w:val="uk-UA"/>
        </w:rPr>
        <w:t>еться у відповідності до вимог М</w:t>
      </w:r>
      <w:r w:rsidRPr="009C6314">
        <w:rPr>
          <w:rFonts w:ascii="Times New Roman" w:eastAsia="Times New Roman" w:hAnsi="Times New Roman" w:cs="Times New Roman"/>
          <w:sz w:val="24"/>
          <w:lang w:val="uk-UA"/>
        </w:rPr>
        <w:t>іжнародного стандарту бухгалтерського обліку 38 «Нематеріальні активи».</w:t>
      </w:r>
    </w:p>
    <w:p w:rsidR="00196C1E" w:rsidRDefault="00196C1E" w:rsidP="00196C1E">
      <w:pPr>
        <w:spacing w:after="0" w:line="240" w:lineRule="auto"/>
        <w:jc w:val="both"/>
        <w:rPr>
          <w:rFonts w:ascii="Times New Roman" w:hAnsi="Times New Roman" w:cs="Times New Roman"/>
          <w:sz w:val="24"/>
          <w:lang w:val="uk-UA"/>
        </w:rPr>
      </w:pPr>
      <w:r w:rsidRPr="00A76909">
        <w:rPr>
          <w:rFonts w:ascii="Times New Roman" w:eastAsia="Times New Roman" w:hAnsi="Times New Roman" w:cs="Times New Roman"/>
          <w:sz w:val="24"/>
          <w:lang w:val="uk-UA"/>
        </w:rPr>
        <w:t xml:space="preserve">   Придбані нематеріальні активи зараховано на баланс товариства за первісною вартістю  (вартістю придбання)</w:t>
      </w:r>
      <w:r w:rsidRPr="00A76909">
        <w:rPr>
          <w:rFonts w:ascii="Times New Roman" w:hAnsi="Times New Roman" w:cs="Times New Roman"/>
          <w:sz w:val="24"/>
          <w:lang w:val="uk-UA"/>
        </w:rPr>
        <w:t>, нарахування амортизації проводиться  прямолінійним методом.  Переоцінка  нематеріальних  активів не проводилась.</w:t>
      </w:r>
    </w:p>
    <w:p w:rsidR="00376A79" w:rsidRPr="00376A79" w:rsidRDefault="00376A79" w:rsidP="00196C1E">
      <w:pPr>
        <w:spacing w:after="0" w:line="240" w:lineRule="auto"/>
        <w:jc w:val="both"/>
        <w:rPr>
          <w:rFonts w:ascii="Times New Roman" w:eastAsia="Times New Roman" w:hAnsi="Times New Roman" w:cs="Times New Roman"/>
          <w:b/>
          <w:sz w:val="24"/>
          <w:lang w:val="uk-UA"/>
        </w:rPr>
      </w:pPr>
    </w:p>
    <w:p w:rsidR="00196C1E" w:rsidRPr="00A76909" w:rsidRDefault="00196C1E" w:rsidP="00196C1E">
      <w:pPr>
        <w:pStyle w:val="a3"/>
        <w:jc w:val="both"/>
        <w:rPr>
          <w:i w:val="0"/>
          <w:iCs w:val="0"/>
          <w:sz w:val="24"/>
        </w:rPr>
      </w:pPr>
      <w:r w:rsidRPr="00A76909">
        <w:rPr>
          <w:i w:val="0"/>
          <w:iCs w:val="0"/>
          <w:sz w:val="24"/>
        </w:rPr>
        <w:t xml:space="preserve">      На дату балансу сума незавершених капітальних інвестицій (рах.15 «Капітальні інвестиції) становить – </w:t>
      </w:r>
      <w:r w:rsidR="00376A79">
        <w:rPr>
          <w:i w:val="0"/>
          <w:iCs w:val="0"/>
          <w:sz w:val="24"/>
        </w:rPr>
        <w:t>907</w:t>
      </w:r>
      <w:r w:rsidRPr="00A76909">
        <w:rPr>
          <w:i w:val="0"/>
          <w:iCs w:val="0"/>
          <w:sz w:val="24"/>
        </w:rPr>
        <w:t xml:space="preserve">  тис. грн. </w:t>
      </w:r>
    </w:p>
    <w:p w:rsidR="00196C1E" w:rsidRPr="00A76909" w:rsidRDefault="00196C1E" w:rsidP="00196C1E">
      <w:pPr>
        <w:spacing w:after="0" w:line="240" w:lineRule="auto"/>
        <w:rPr>
          <w:rFonts w:ascii="Times New Roman" w:eastAsia="Times New Roman" w:hAnsi="Times New Roman" w:cs="Times New Roman"/>
          <w:color w:val="000000"/>
          <w:sz w:val="24"/>
          <w:lang w:val="uk-UA"/>
        </w:rPr>
      </w:pPr>
    </w:p>
    <w:p w:rsidR="00196C1E" w:rsidRPr="00376A79" w:rsidRDefault="00196C1E" w:rsidP="00196C1E">
      <w:pPr>
        <w:spacing w:after="0" w:line="240" w:lineRule="auto"/>
        <w:rPr>
          <w:rFonts w:ascii="Times New Roman" w:eastAsia="Times New Roman" w:hAnsi="Times New Roman" w:cs="Times New Roman"/>
          <w:b/>
          <w:color w:val="000000"/>
          <w:sz w:val="24"/>
          <w:lang w:val="uk-UA"/>
        </w:rPr>
      </w:pPr>
      <w:r w:rsidRPr="00437107">
        <w:rPr>
          <w:rFonts w:ascii="Times New Roman" w:eastAsia="Times New Roman" w:hAnsi="Times New Roman" w:cs="Times New Roman"/>
          <w:b/>
          <w:i/>
          <w:color w:val="000000"/>
          <w:sz w:val="24"/>
          <w:lang w:val="uk-UA"/>
        </w:rPr>
        <w:t xml:space="preserve">    </w:t>
      </w:r>
      <w:r>
        <w:rPr>
          <w:rFonts w:ascii="Times New Roman" w:eastAsia="Times New Roman" w:hAnsi="Times New Roman" w:cs="Times New Roman"/>
          <w:b/>
          <w:i/>
          <w:color w:val="000000"/>
          <w:sz w:val="24"/>
          <w:lang w:val="uk-UA"/>
        </w:rPr>
        <w:t xml:space="preserve">  </w:t>
      </w:r>
      <w:r w:rsidRPr="00376A79">
        <w:rPr>
          <w:rFonts w:ascii="Times New Roman" w:eastAsia="Times New Roman" w:hAnsi="Times New Roman" w:cs="Times New Roman"/>
          <w:b/>
          <w:color w:val="000000"/>
          <w:sz w:val="24"/>
          <w:lang w:val="uk-UA"/>
        </w:rPr>
        <w:t>Фінансові  інвестиції.</w:t>
      </w:r>
    </w:p>
    <w:p w:rsidR="00196C1E" w:rsidRDefault="00196C1E" w:rsidP="00196C1E">
      <w:pPr>
        <w:pStyle w:val="a3"/>
        <w:jc w:val="both"/>
        <w:rPr>
          <w:i w:val="0"/>
          <w:iCs w:val="0"/>
          <w:sz w:val="24"/>
        </w:rPr>
      </w:pPr>
      <w:r w:rsidRPr="00AF5546">
        <w:rPr>
          <w:i w:val="0"/>
          <w:iCs w:val="0"/>
          <w:sz w:val="24"/>
        </w:rPr>
        <w:t xml:space="preserve">     </w:t>
      </w:r>
      <w:r>
        <w:rPr>
          <w:i w:val="0"/>
          <w:iCs w:val="0"/>
          <w:sz w:val="24"/>
        </w:rPr>
        <w:t xml:space="preserve"> Станом  на  31  грудня  201</w:t>
      </w:r>
      <w:r w:rsidR="00376A79">
        <w:rPr>
          <w:i w:val="0"/>
          <w:iCs w:val="0"/>
          <w:sz w:val="24"/>
        </w:rPr>
        <w:t>4</w:t>
      </w:r>
      <w:r>
        <w:rPr>
          <w:i w:val="0"/>
          <w:iCs w:val="0"/>
          <w:sz w:val="24"/>
        </w:rPr>
        <w:t xml:space="preserve"> </w:t>
      </w:r>
      <w:r w:rsidRPr="00AF5546">
        <w:rPr>
          <w:i w:val="0"/>
          <w:iCs w:val="0"/>
          <w:sz w:val="24"/>
        </w:rPr>
        <w:t>року  на  балансі  підприємства  обліковуються  ф</w:t>
      </w:r>
      <w:r>
        <w:rPr>
          <w:i w:val="0"/>
          <w:iCs w:val="0"/>
          <w:sz w:val="24"/>
        </w:rPr>
        <w:t xml:space="preserve">інансові інвестиції за методом участі в капіталі інших підприємств в сумі </w:t>
      </w:r>
      <w:r w:rsidR="00EF67B4">
        <w:rPr>
          <w:i w:val="0"/>
          <w:iCs w:val="0"/>
          <w:sz w:val="24"/>
        </w:rPr>
        <w:t>–</w:t>
      </w:r>
      <w:r>
        <w:rPr>
          <w:i w:val="0"/>
          <w:iCs w:val="0"/>
          <w:sz w:val="24"/>
        </w:rPr>
        <w:t xml:space="preserve"> 9</w:t>
      </w:r>
      <w:r w:rsidR="00376A79">
        <w:rPr>
          <w:i w:val="0"/>
          <w:iCs w:val="0"/>
          <w:sz w:val="24"/>
        </w:rPr>
        <w:t>784</w:t>
      </w:r>
      <w:r w:rsidR="00EF67B4">
        <w:rPr>
          <w:i w:val="0"/>
          <w:iCs w:val="0"/>
          <w:sz w:val="24"/>
        </w:rPr>
        <w:t>,4</w:t>
      </w:r>
      <w:r w:rsidRPr="00AF5546">
        <w:rPr>
          <w:i w:val="0"/>
          <w:iCs w:val="0"/>
          <w:sz w:val="24"/>
        </w:rPr>
        <w:t xml:space="preserve"> тис. грн.</w:t>
      </w:r>
    </w:p>
    <w:p w:rsidR="00196C1E" w:rsidRDefault="00196C1E" w:rsidP="00196C1E">
      <w:pPr>
        <w:pStyle w:val="a3"/>
        <w:jc w:val="both"/>
        <w:rPr>
          <w:i w:val="0"/>
          <w:iCs w:val="0"/>
          <w:sz w:val="24"/>
        </w:rPr>
      </w:pPr>
      <w:r>
        <w:rPr>
          <w:i w:val="0"/>
          <w:iCs w:val="0"/>
          <w:sz w:val="24"/>
        </w:rPr>
        <w:lastRenderedPageBreak/>
        <w:t xml:space="preserve">      Товариством інвестовано в Статутний капітал ТОВ  Лоск «Маяк» - 592,2 тис. грн., ТОВ КСК «Маяк ЛТД» - 5</w:t>
      </w:r>
      <w:r w:rsidR="00376A79">
        <w:rPr>
          <w:i w:val="0"/>
          <w:iCs w:val="0"/>
          <w:sz w:val="24"/>
        </w:rPr>
        <w:t>05</w:t>
      </w:r>
      <w:r>
        <w:rPr>
          <w:i w:val="0"/>
          <w:iCs w:val="0"/>
          <w:sz w:val="24"/>
        </w:rPr>
        <w:t xml:space="preserve">1,6 тис. грн., ТОВ ТКЕ Маяк  - 2029,9 тис. грн., </w:t>
      </w:r>
      <w:proofErr w:type="spellStart"/>
      <w:r>
        <w:rPr>
          <w:i w:val="0"/>
          <w:iCs w:val="0"/>
          <w:sz w:val="24"/>
        </w:rPr>
        <w:t>ДП</w:t>
      </w:r>
      <w:proofErr w:type="spellEnd"/>
      <w:r>
        <w:rPr>
          <w:i w:val="0"/>
          <w:iCs w:val="0"/>
          <w:sz w:val="24"/>
        </w:rPr>
        <w:t xml:space="preserve"> ЖЕК «Маяк» - 8,4 тис. грн., </w:t>
      </w:r>
      <w:proofErr w:type="spellStart"/>
      <w:r>
        <w:rPr>
          <w:i w:val="0"/>
          <w:iCs w:val="0"/>
          <w:sz w:val="24"/>
        </w:rPr>
        <w:t>ДП</w:t>
      </w:r>
      <w:proofErr w:type="spellEnd"/>
      <w:r>
        <w:rPr>
          <w:i w:val="0"/>
          <w:iCs w:val="0"/>
          <w:sz w:val="24"/>
        </w:rPr>
        <w:t xml:space="preserve"> «Будівельник - Маяк» - </w:t>
      </w:r>
      <w:r w:rsidRPr="00B95257">
        <w:rPr>
          <w:i w:val="0"/>
          <w:iCs w:val="0"/>
          <w:sz w:val="24"/>
        </w:rPr>
        <w:t>45,8</w:t>
      </w:r>
      <w:r>
        <w:rPr>
          <w:i w:val="0"/>
          <w:iCs w:val="0"/>
          <w:sz w:val="24"/>
        </w:rPr>
        <w:t xml:space="preserve"> тис. грн., </w:t>
      </w:r>
      <w:proofErr w:type="spellStart"/>
      <w:r>
        <w:rPr>
          <w:i w:val="0"/>
          <w:iCs w:val="0"/>
          <w:sz w:val="24"/>
        </w:rPr>
        <w:t>ДП</w:t>
      </w:r>
      <w:proofErr w:type="spellEnd"/>
      <w:r>
        <w:rPr>
          <w:i w:val="0"/>
          <w:iCs w:val="0"/>
          <w:sz w:val="24"/>
        </w:rPr>
        <w:t xml:space="preserve"> «Автомобіліст – Маяк» - 43,6 тис. грн., </w:t>
      </w:r>
      <w:proofErr w:type="spellStart"/>
      <w:r>
        <w:rPr>
          <w:i w:val="0"/>
          <w:iCs w:val="0"/>
          <w:sz w:val="24"/>
        </w:rPr>
        <w:t>ДП</w:t>
      </w:r>
      <w:proofErr w:type="spellEnd"/>
      <w:r>
        <w:rPr>
          <w:i w:val="0"/>
          <w:iCs w:val="0"/>
          <w:sz w:val="24"/>
        </w:rPr>
        <w:t xml:space="preserve"> «ТКЕ Маяк» - 11 тис. грн., </w:t>
      </w:r>
      <w:proofErr w:type="spellStart"/>
      <w:r>
        <w:rPr>
          <w:i w:val="0"/>
          <w:iCs w:val="0"/>
          <w:sz w:val="24"/>
        </w:rPr>
        <w:t>ДП</w:t>
      </w:r>
      <w:proofErr w:type="spellEnd"/>
      <w:r>
        <w:rPr>
          <w:i w:val="0"/>
          <w:iCs w:val="0"/>
          <w:sz w:val="24"/>
        </w:rPr>
        <w:t xml:space="preserve"> «</w:t>
      </w:r>
      <w:proofErr w:type="spellStart"/>
      <w:r>
        <w:rPr>
          <w:i w:val="0"/>
          <w:iCs w:val="0"/>
          <w:sz w:val="24"/>
        </w:rPr>
        <w:t>ЗЕФ</w:t>
      </w:r>
      <w:proofErr w:type="spellEnd"/>
      <w:r>
        <w:rPr>
          <w:i w:val="0"/>
          <w:iCs w:val="0"/>
          <w:sz w:val="24"/>
        </w:rPr>
        <w:t xml:space="preserve"> Маяк» - 200</w:t>
      </w:r>
      <w:r w:rsidR="00EF67B4">
        <w:rPr>
          <w:i w:val="0"/>
          <w:iCs w:val="0"/>
          <w:sz w:val="24"/>
        </w:rPr>
        <w:t xml:space="preserve">1,9 </w:t>
      </w:r>
      <w:proofErr w:type="spellStart"/>
      <w:r w:rsidR="00EF67B4">
        <w:rPr>
          <w:i w:val="0"/>
          <w:iCs w:val="0"/>
          <w:sz w:val="24"/>
        </w:rPr>
        <w:t>тис.грн</w:t>
      </w:r>
      <w:proofErr w:type="spellEnd"/>
      <w:r w:rsidR="00EF67B4">
        <w:rPr>
          <w:i w:val="0"/>
          <w:iCs w:val="0"/>
          <w:sz w:val="24"/>
        </w:rPr>
        <w:t>.</w:t>
      </w:r>
    </w:p>
    <w:p w:rsidR="00196C1E" w:rsidRPr="00B95257" w:rsidRDefault="00196C1E" w:rsidP="00196C1E">
      <w:pPr>
        <w:pStyle w:val="a3"/>
        <w:jc w:val="both"/>
        <w:rPr>
          <w:i w:val="0"/>
          <w:iCs w:val="0"/>
          <w:sz w:val="24"/>
        </w:rPr>
      </w:pPr>
      <w:r w:rsidRPr="00AF5546">
        <w:rPr>
          <w:i w:val="0"/>
          <w:iCs w:val="0"/>
          <w:sz w:val="24"/>
        </w:rPr>
        <w:t xml:space="preserve"> </w:t>
      </w:r>
      <w:r>
        <w:rPr>
          <w:i w:val="0"/>
          <w:iCs w:val="0"/>
          <w:sz w:val="24"/>
        </w:rPr>
        <w:t xml:space="preserve">    </w:t>
      </w:r>
      <w:r w:rsidRPr="00AF5546">
        <w:rPr>
          <w:i w:val="0"/>
          <w:iCs w:val="0"/>
          <w:sz w:val="24"/>
        </w:rPr>
        <w:t>Фінансові інвестиції первісно оцінені і відображені в бухгалтерському обліку за собівартіст</w:t>
      </w:r>
      <w:r>
        <w:rPr>
          <w:i w:val="0"/>
          <w:iCs w:val="0"/>
          <w:sz w:val="24"/>
        </w:rPr>
        <w:t>ю придбання у відповідності до вимог МСБО 39 «Фінансові інструменти: визнання та оцінка»</w:t>
      </w:r>
      <w:r w:rsidRPr="00D53AB1">
        <w:rPr>
          <w:i w:val="0"/>
          <w:iCs w:val="0"/>
          <w:sz w:val="24"/>
        </w:rPr>
        <w:t>.</w:t>
      </w:r>
      <w:r w:rsidRPr="00E27CC2">
        <w:rPr>
          <w:i w:val="0"/>
          <w:iCs w:val="0"/>
          <w:sz w:val="24"/>
        </w:rPr>
        <w:t xml:space="preserve"> </w:t>
      </w:r>
    </w:p>
    <w:p w:rsidR="00196C1E" w:rsidRPr="00E27CC2" w:rsidRDefault="00196C1E" w:rsidP="00196C1E">
      <w:pPr>
        <w:pStyle w:val="a3"/>
        <w:jc w:val="both"/>
        <w:rPr>
          <w:i w:val="0"/>
          <w:iCs w:val="0"/>
          <w:sz w:val="24"/>
        </w:rPr>
      </w:pPr>
      <w:r w:rsidRPr="00E27CC2">
        <w:rPr>
          <w:i w:val="0"/>
          <w:iCs w:val="0"/>
          <w:sz w:val="24"/>
        </w:rPr>
        <w:t xml:space="preserve"> </w:t>
      </w:r>
    </w:p>
    <w:p w:rsidR="00196C1E" w:rsidRPr="00376A79" w:rsidRDefault="00196C1E" w:rsidP="00196C1E">
      <w:pPr>
        <w:spacing w:after="0" w:line="240" w:lineRule="auto"/>
        <w:rPr>
          <w:rFonts w:ascii="Times New Roman" w:eastAsia="Times New Roman" w:hAnsi="Times New Roman" w:cs="Times New Roman"/>
          <w:b/>
          <w:color w:val="000000"/>
          <w:sz w:val="24"/>
          <w:lang w:val="uk-UA"/>
        </w:rPr>
      </w:pPr>
      <w:r w:rsidRPr="00376A79">
        <w:rPr>
          <w:sz w:val="24"/>
          <w:lang w:val="uk-UA"/>
        </w:rPr>
        <w:t xml:space="preserve">     </w:t>
      </w:r>
      <w:r w:rsidRPr="00376A79">
        <w:rPr>
          <w:rFonts w:ascii="Times New Roman" w:eastAsia="Times New Roman" w:hAnsi="Times New Roman" w:cs="Times New Roman"/>
          <w:b/>
          <w:color w:val="000000"/>
          <w:sz w:val="24"/>
          <w:lang w:val="uk-UA"/>
        </w:rPr>
        <w:t xml:space="preserve">Дебіторська  заборгованість. </w:t>
      </w:r>
    </w:p>
    <w:p w:rsidR="00196C1E" w:rsidRDefault="00196C1E" w:rsidP="00196C1E">
      <w:pPr>
        <w:pStyle w:val="Default"/>
        <w:jc w:val="both"/>
        <w:rPr>
          <w:bCs/>
          <w:iCs/>
          <w:lang w:val="uk-UA"/>
        </w:rPr>
      </w:pPr>
      <w:r>
        <w:rPr>
          <w:bCs/>
          <w:iCs/>
          <w:lang w:val="uk-UA"/>
        </w:rPr>
        <w:t xml:space="preserve">    Дебіторська заборгованість  - це договірні вимоги, пред’явлені покупцям і іншим особам на отримання грошових коштів, товарів або послуг. З метою фінансової звітності дебіторська заборгованість класифікується як поточна –  отримання очікується протягом поточного року або операційного циклу, та довгострокова, яка не може бути класифікована як поточна.</w:t>
      </w:r>
    </w:p>
    <w:p w:rsidR="00196C1E" w:rsidRPr="00EF67B4" w:rsidRDefault="00196C1E" w:rsidP="00196C1E">
      <w:pPr>
        <w:pStyle w:val="Default"/>
        <w:jc w:val="both"/>
        <w:rPr>
          <w:bCs/>
          <w:iCs/>
          <w:color w:val="auto"/>
          <w:lang w:val="uk-UA"/>
        </w:rPr>
      </w:pPr>
      <w:r>
        <w:rPr>
          <w:bCs/>
          <w:iCs/>
          <w:lang w:val="uk-UA"/>
        </w:rPr>
        <w:t xml:space="preserve">     Дебіторська заборгованість класифікується як торгова дебіторська заборгованість, що виникла за реалізовані в ході здійснення господарської діяльності товари, роботи та послуги і інша дебіторська заборгованість. Визнання дебіторської заборгованості здійснюється по справедливій вартості реалізованих активів, виконаних робіт, наданих послуг. </w:t>
      </w:r>
      <w:r w:rsidRPr="00EF67B4">
        <w:rPr>
          <w:bCs/>
          <w:iCs/>
          <w:color w:val="auto"/>
          <w:lang w:val="uk-UA"/>
        </w:rPr>
        <w:t xml:space="preserve">У звітному році списано безнадійної </w:t>
      </w:r>
      <w:r w:rsidR="00EF67B4" w:rsidRPr="00EF67B4">
        <w:rPr>
          <w:bCs/>
          <w:iCs/>
          <w:color w:val="auto"/>
          <w:lang w:val="uk-UA"/>
        </w:rPr>
        <w:t>дебіторської заборгованості 1,0</w:t>
      </w:r>
      <w:r w:rsidRPr="00EF67B4">
        <w:rPr>
          <w:bCs/>
          <w:iCs/>
          <w:color w:val="auto"/>
          <w:lang w:val="uk-UA"/>
        </w:rPr>
        <w:t xml:space="preserve"> тис. грн..</w:t>
      </w:r>
    </w:p>
    <w:p w:rsidR="00196C1E" w:rsidRDefault="00196C1E" w:rsidP="00196C1E">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Дебіторська  заборгованість  визнана  на  підприємстві  активом , тому що існує </w:t>
      </w:r>
      <w:proofErr w:type="spellStart"/>
      <w:r w:rsidRPr="009C6314">
        <w:rPr>
          <w:rFonts w:ascii="Times New Roman" w:eastAsia="Times New Roman" w:hAnsi="Times New Roman" w:cs="Times New Roman"/>
          <w:sz w:val="24"/>
          <w:lang w:val="uk-UA"/>
        </w:rPr>
        <w:t>ймовір-</w:t>
      </w:r>
      <w:proofErr w:type="spellEnd"/>
      <w:r w:rsidRPr="009C6314">
        <w:rPr>
          <w:rFonts w:ascii="Times New Roman" w:eastAsia="Times New Roman" w:hAnsi="Times New Roman" w:cs="Times New Roman"/>
          <w:sz w:val="24"/>
          <w:lang w:val="uk-UA"/>
        </w:rPr>
        <w:t xml:space="preserve"> </w:t>
      </w:r>
      <w:proofErr w:type="spellStart"/>
      <w:r w:rsidRPr="009C6314">
        <w:rPr>
          <w:rFonts w:ascii="Times New Roman" w:eastAsia="Times New Roman" w:hAnsi="Times New Roman" w:cs="Times New Roman"/>
          <w:sz w:val="24"/>
          <w:lang w:val="uk-UA"/>
        </w:rPr>
        <w:t>ність</w:t>
      </w:r>
      <w:proofErr w:type="spellEnd"/>
      <w:r w:rsidRPr="009C6314">
        <w:rPr>
          <w:rFonts w:ascii="Times New Roman" w:eastAsia="Times New Roman" w:hAnsi="Times New Roman" w:cs="Times New Roman"/>
          <w:sz w:val="24"/>
          <w:lang w:val="uk-UA"/>
        </w:rPr>
        <w:t xml:space="preserve"> отримання майбутніх  економічних вигід і її сума достовірно визначена на дату балансу. Поточна дебіторська заборгованість за  товари, роботи, послуги включена до підсумку балансу за чистою реалізаційною вартістю і складає  станом на 31.12.201</w:t>
      </w:r>
      <w:r w:rsidR="00462876">
        <w:rPr>
          <w:rFonts w:ascii="Times New Roman" w:eastAsia="Times New Roman" w:hAnsi="Times New Roman" w:cs="Times New Roman"/>
          <w:sz w:val="24"/>
          <w:lang w:val="uk-UA"/>
        </w:rPr>
        <w:t>4 року – 1</w:t>
      </w:r>
      <w:r>
        <w:rPr>
          <w:rFonts w:ascii="Times New Roman" w:eastAsia="Times New Roman" w:hAnsi="Times New Roman" w:cs="Times New Roman"/>
          <w:sz w:val="24"/>
          <w:lang w:val="uk-UA"/>
        </w:rPr>
        <w:t>7</w:t>
      </w:r>
      <w:r w:rsidR="00462876">
        <w:rPr>
          <w:rFonts w:ascii="Times New Roman" w:eastAsia="Times New Roman" w:hAnsi="Times New Roman" w:cs="Times New Roman"/>
          <w:sz w:val="24"/>
          <w:lang w:val="uk-UA"/>
        </w:rPr>
        <w:t>852</w:t>
      </w:r>
      <w:r w:rsidRPr="009C6314">
        <w:rPr>
          <w:rFonts w:ascii="Times New Roman" w:eastAsia="Times New Roman" w:hAnsi="Times New Roman" w:cs="Times New Roman"/>
          <w:sz w:val="24"/>
          <w:lang w:val="uk-UA"/>
        </w:rPr>
        <w:t xml:space="preserve"> тис. грн. Дебіторська заборгованість </w:t>
      </w:r>
      <w:r>
        <w:rPr>
          <w:rFonts w:ascii="Times New Roman" w:eastAsia="Times New Roman" w:hAnsi="Times New Roman" w:cs="Times New Roman"/>
          <w:sz w:val="24"/>
          <w:lang w:val="uk-UA"/>
        </w:rPr>
        <w:t xml:space="preserve">за виданими авансами складає – </w:t>
      </w:r>
      <w:r w:rsidR="00462876">
        <w:rPr>
          <w:rFonts w:ascii="Times New Roman" w:eastAsia="Times New Roman" w:hAnsi="Times New Roman" w:cs="Times New Roman"/>
          <w:sz w:val="24"/>
          <w:lang w:val="uk-UA"/>
        </w:rPr>
        <w:t>4829</w:t>
      </w:r>
      <w:r>
        <w:rPr>
          <w:rFonts w:ascii="Times New Roman" w:eastAsia="Times New Roman" w:hAnsi="Times New Roman" w:cs="Times New Roman"/>
          <w:sz w:val="24"/>
          <w:lang w:val="uk-UA"/>
        </w:rPr>
        <w:t xml:space="preserve"> тис. грн., </w:t>
      </w:r>
      <w:r w:rsidRPr="009C6314">
        <w:rPr>
          <w:rFonts w:ascii="Times New Roman" w:eastAsia="Times New Roman" w:hAnsi="Times New Roman" w:cs="Times New Roman"/>
          <w:sz w:val="24"/>
          <w:lang w:val="uk-UA"/>
        </w:rPr>
        <w:t xml:space="preserve">за розрахунками з бюджетом – </w:t>
      </w:r>
      <w:r w:rsidR="00462876">
        <w:rPr>
          <w:rFonts w:ascii="Times New Roman" w:eastAsia="Times New Roman" w:hAnsi="Times New Roman" w:cs="Times New Roman"/>
          <w:sz w:val="24"/>
          <w:lang w:val="uk-UA"/>
        </w:rPr>
        <w:t>2395</w:t>
      </w:r>
      <w:r w:rsidRPr="009C6314">
        <w:rPr>
          <w:rFonts w:ascii="Times New Roman" w:eastAsia="Times New Roman" w:hAnsi="Times New Roman" w:cs="Times New Roman"/>
          <w:sz w:val="24"/>
          <w:lang w:val="uk-UA"/>
        </w:rPr>
        <w:t xml:space="preserve"> тис. грн., </w:t>
      </w:r>
      <w:r>
        <w:rPr>
          <w:rFonts w:ascii="Times New Roman" w:eastAsia="Times New Roman" w:hAnsi="Times New Roman" w:cs="Times New Roman"/>
          <w:sz w:val="24"/>
          <w:lang w:val="uk-UA"/>
        </w:rPr>
        <w:t xml:space="preserve">в тому числі з податку на прибуток – 6 тис. грн.., </w:t>
      </w:r>
      <w:r w:rsidRPr="009C6314">
        <w:rPr>
          <w:rFonts w:ascii="Times New Roman" w:eastAsia="Times New Roman" w:hAnsi="Times New Roman" w:cs="Times New Roman"/>
          <w:sz w:val="24"/>
          <w:lang w:val="uk-UA"/>
        </w:rPr>
        <w:t xml:space="preserve"> </w:t>
      </w:r>
      <w:r>
        <w:rPr>
          <w:rFonts w:ascii="Times New Roman" w:eastAsia="Times New Roman" w:hAnsi="Times New Roman" w:cs="Times New Roman"/>
          <w:sz w:val="24"/>
          <w:lang w:val="uk-UA"/>
        </w:rPr>
        <w:t xml:space="preserve">із внутрішніх розрахунків – </w:t>
      </w:r>
      <w:r w:rsidR="00462876">
        <w:rPr>
          <w:rFonts w:ascii="Times New Roman" w:eastAsia="Times New Roman" w:hAnsi="Times New Roman" w:cs="Times New Roman"/>
          <w:sz w:val="24"/>
          <w:lang w:val="uk-UA"/>
        </w:rPr>
        <w:t>2527</w:t>
      </w:r>
      <w:r>
        <w:rPr>
          <w:rFonts w:ascii="Times New Roman" w:eastAsia="Times New Roman" w:hAnsi="Times New Roman" w:cs="Times New Roman"/>
          <w:sz w:val="24"/>
          <w:lang w:val="uk-UA"/>
        </w:rPr>
        <w:t xml:space="preserve"> тис. грн., </w:t>
      </w:r>
      <w:r w:rsidRPr="009C6314">
        <w:rPr>
          <w:rFonts w:ascii="Times New Roman" w:eastAsia="Times New Roman" w:hAnsi="Times New Roman" w:cs="Times New Roman"/>
          <w:sz w:val="24"/>
          <w:lang w:val="uk-UA"/>
        </w:rPr>
        <w:t xml:space="preserve">інша поточна дебіторська заборгованість – </w:t>
      </w:r>
      <w:r w:rsidR="00462876">
        <w:rPr>
          <w:rFonts w:ascii="Times New Roman" w:eastAsia="Times New Roman" w:hAnsi="Times New Roman" w:cs="Times New Roman"/>
          <w:sz w:val="24"/>
          <w:lang w:val="uk-UA"/>
        </w:rPr>
        <w:t>195</w:t>
      </w:r>
      <w:r w:rsidRPr="009C6314">
        <w:rPr>
          <w:rFonts w:ascii="Times New Roman" w:eastAsia="Times New Roman" w:hAnsi="Times New Roman" w:cs="Times New Roman"/>
          <w:sz w:val="24"/>
          <w:lang w:val="uk-UA"/>
        </w:rPr>
        <w:t xml:space="preserve"> тис. грн. </w:t>
      </w:r>
    </w:p>
    <w:p w:rsidR="00196C1E" w:rsidRDefault="00196C1E" w:rsidP="00196C1E">
      <w:pPr>
        <w:spacing w:after="0" w:line="240" w:lineRule="auto"/>
        <w:jc w:val="both"/>
        <w:rPr>
          <w:rFonts w:ascii="Times New Roman" w:eastAsia="Times New Roman" w:hAnsi="Times New Roman" w:cs="Times New Roman"/>
          <w:sz w:val="24"/>
          <w:lang w:val="uk-UA"/>
        </w:rPr>
      </w:pPr>
    </w:p>
    <w:p w:rsidR="00196C1E" w:rsidRPr="00944D21" w:rsidRDefault="00196C1E" w:rsidP="00196C1E">
      <w:pPr>
        <w:spacing w:after="0" w:line="240" w:lineRule="auto"/>
        <w:jc w:val="both"/>
        <w:rPr>
          <w:rFonts w:ascii="Times New Roman" w:eastAsia="Times New Roman" w:hAnsi="Times New Roman" w:cs="Times New Roman"/>
          <w:b/>
          <w:sz w:val="24"/>
          <w:lang w:val="uk-UA"/>
        </w:rPr>
      </w:pPr>
      <w:r>
        <w:rPr>
          <w:rFonts w:ascii="Times New Roman" w:eastAsia="Times New Roman" w:hAnsi="Times New Roman" w:cs="Times New Roman"/>
          <w:sz w:val="24"/>
          <w:lang w:val="uk-UA"/>
        </w:rPr>
        <w:t xml:space="preserve">     </w:t>
      </w:r>
      <w:r w:rsidRPr="00944D21">
        <w:rPr>
          <w:rFonts w:ascii="Times New Roman" w:eastAsia="Times New Roman" w:hAnsi="Times New Roman" w:cs="Times New Roman"/>
          <w:b/>
          <w:sz w:val="24"/>
          <w:lang w:val="uk-UA"/>
        </w:rPr>
        <w:t>Запаси</w:t>
      </w:r>
    </w:p>
    <w:p w:rsidR="00196C1E" w:rsidRPr="009C6314" w:rsidRDefault="00196C1E" w:rsidP="00196C1E">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w:t>
      </w:r>
      <w:proofErr w:type="spellStart"/>
      <w:r w:rsidRPr="009C6314">
        <w:rPr>
          <w:rFonts w:ascii="Times New Roman" w:eastAsia="Times New Roman" w:hAnsi="Times New Roman" w:cs="Times New Roman"/>
          <w:sz w:val="24"/>
          <w:lang w:val="uk-UA"/>
        </w:rPr>
        <w:t>Товарно</w:t>
      </w:r>
      <w:proofErr w:type="spellEnd"/>
      <w:r w:rsidRPr="009C6314">
        <w:rPr>
          <w:rFonts w:ascii="Times New Roman" w:eastAsia="Times New Roman" w:hAnsi="Times New Roman" w:cs="Times New Roman"/>
          <w:sz w:val="24"/>
          <w:lang w:val="uk-UA"/>
        </w:rPr>
        <w:t xml:space="preserve"> – матеріальні цінності для  цілей  бухгалтерського  обліку  відображені  в  балансі відповідно до Міжнародного стандарту бухгалтерського обліку 2 «Запаси» за фактичною собівартістю. Одиницею запасів в бухгалтерському  обліку  є їх найменування. </w:t>
      </w:r>
    </w:p>
    <w:p w:rsidR="00196C1E" w:rsidRPr="009C6314" w:rsidRDefault="00196C1E" w:rsidP="00196C1E">
      <w:pPr>
        <w:spacing w:after="0" w:line="240" w:lineRule="auto"/>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 xml:space="preserve">     Станом на 31.12.201</w:t>
      </w:r>
      <w:r w:rsidR="00944D21">
        <w:rPr>
          <w:rFonts w:ascii="Times New Roman" w:eastAsia="Times New Roman" w:hAnsi="Times New Roman" w:cs="Times New Roman"/>
          <w:sz w:val="24"/>
          <w:lang w:val="uk-UA"/>
        </w:rPr>
        <w:t>4</w:t>
      </w:r>
      <w:r w:rsidRPr="009C6314">
        <w:rPr>
          <w:rFonts w:ascii="Times New Roman" w:eastAsia="Times New Roman" w:hAnsi="Times New Roman" w:cs="Times New Roman"/>
          <w:sz w:val="24"/>
          <w:lang w:val="uk-UA"/>
        </w:rPr>
        <w:t xml:space="preserve"> р. сума запасів становить </w:t>
      </w:r>
      <w:r w:rsidR="00944D21">
        <w:rPr>
          <w:rFonts w:ascii="Times New Roman" w:eastAsia="Times New Roman" w:hAnsi="Times New Roman" w:cs="Times New Roman"/>
          <w:sz w:val="24"/>
          <w:lang w:val="uk-UA"/>
        </w:rPr>
        <w:t>1</w:t>
      </w:r>
      <w:r>
        <w:rPr>
          <w:rFonts w:ascii="Times New Roman" w:eastAsia="Times New Roman" w:hAnsi="Times New Roman" w:cs="Times New Roman"/>
          <w:sz w:val="24"/>
          <w:lang w:val="uk-UA"/>
        </w:rPr>
        <w:t>8</w:t>
      </w:r>
      <w:r w:rsidR="00944D21">
        <w:rPr>
          <w:rFonts w:ascii="Times New Roman" w:eastAsia="Times New Roman" w:hAnsi="Times New Roman" w:cs="Times New Roman"/>
          <w:sz w:val="24"/>
          <w:lang w:val="uk-UA"/>
        </w:rPr>
        <w:t>423</w:t>
      </w:r>
      <w:r w:rsidRPr="009C6314">
        <w:rPr>
          <w:rFonts w:ascii="Times New Roman" w:eastAsia="Times New Roman" w:hAnsi="Times New Roman" w:cs="Times New Roman"/>
          <w:sz w:val="24"/>
          <w:lang w:val="uk-UA"/>
        </w:rPr>
        <w:t xml:space="preserve"> тис. грн., в тому числі: </w:t>
      </w:r>
      <w:r>
        <w:rPr>
          <w:rFonts w:ascii="Times New Roman" w:eastAsia="Times New Roman" w:hAnsi="Times New Roman" w:cs="Times New Roman"/>
          <w:sz w:val="24"/>
          <w:lang w:val="uk-UA"/>
        </w:rPr>
        <w:t xml:space="preserve">виробничі запаси - </w:t>
      </w:r>
      <w:r w:rsidR="00944D21">
        <w:rPr>
          <w:rFonts w:ascii="Times New Roman" w:eastAsia="Times New Roman" w:hAnsi="Times New Roman" w:cs="Times New Roman"/>
          <w:sz w:val="24"/>
          <w:lang w:val="uk-UA"/>
        </w:rPr>
        <w:t>10692</w:t>
      </w:r>
      <w:r w:rsidRPr="009C6314">
        <w:rPr>
          <w:rFonts w:ascii="Times New Roman" w:eastAsia="Times New Roman" w:hAnsi="Times New Roman" w:cs="Times New Roman"/>
          <w:sz w:val="24"/>
          <w:lang w:val="uk-UA"/>
        </w:rPr>
        <w:t xml:space="preserve"> тис. грн., </w:t>
      </w:r>
      <w:r>
        <w:rPr>
          <w:rFonts w:ascii="Times New Roman" w:eastAsia="Times New Roman" w:hAnsi="Times New Roman" w:cs="Times New Roman"/>
          <w:sz w:val="24"/>
          <w:lang w:val="uk-UA"/>
        </w:rPr>
        <w:t>незавершене виробництво - 3</w:t>
      </w:r>
      <w:r w:rsidR="00944D21">
        <w:rPr>
          <w:rFonts w:ascii="Times New Roman" w:eastAsia="Times New Roman" w:hAnsi="Times New Roman" w:cs="Times New Roman"/>
          <w:sz w:val="24"/>
          <w:lang w:val="uk-UA"/>
        </w:rPr>
        <w:t>526</w:t>
      </w:r>
      <w:r>
        <w:rPr>
          <w:rFonts w:ascii="Times New Roman" w:eastAsia="Times New Roman" w:hAnsi="Times New Roman" w:cs="Times New Roman"/>
          <w:sz w:val="24"/>
          <w:lang w:val="uk-UA"/>
        </w:rPr>
        <w:t xml:space="preserve"> тис. грн.., </w:t>
      </w:r>
      <w:r w:rsidR="00944D21">
        <w:rPr>
          <w:rFonts w:ascii="Times New Roman" w:eastAsia="Times New Roman" w:hAnsi="Times New Roman" w:cs="Times New Roman"/>
          <w:sz w:val="24"/>
          <w:lang w:val="uk-UA"/>
        </w:rPr>
        <w:t>готова продукція – 3999</w:t>
      </w:r>
      <w:r>
        <w:rPr>
          <w:rFonts w:ascii="Times New Roman" w:eastAsia="Times New Roman" w:hAnsi="Times New Roman" w:cs="Times New Roman"/>
          <w:sz w:val="24"/>
          <w:lang w:val="uk-UA"/>
        </w:rPr>
        <w:t xml:space="preserve"> </w:t>
      </w:r>
      <w:r w:rsidRPr="009C6314">
        <w:rPr>
          <w:rFonts w:ascii="Times New Roman" w:eastAsia="Times New Roman" w:hAnsi="Times New Roman" w:cs="Times New Roman"/>
          <w:sz w:val="24"/>
          <w:lang w:val="uk-UA"/>
        </w:rPr>
        <w:t>тис. грн.</w:t>
      </w:r>
      <w:r>
        <w:rPr>
          <w:rFonts w:ascii="Times New Roman" w:eastAsia="Times New Roman" w:hAnsi="Times New Roman" w:cs="Times New Roman"/>
          <w:sz w:val="24"/>
          <w:lang w:val="uk-UA"/>
        </w:rPr>
        <w:t xml:space="preserve">, товари – </w:t>
      </w:r>
      <w:r w:rsidR="00944D21">
        <w:rPr>
          <w:rFonts w:ascii="Times New Roman" w:eastAsia="Times New Roman" w:hAnsi="Times New Roman" w:cs="Times New Roman"/>
          <w:sz w:val="24"/>
          <w:lang w:val="uk-UA"/>
        </w:rPr>
        <w:t>20</w:t>
      </w:r>
      <w:r>
        <w:rPr>
          <w:rFonts w:ascii="Times New Roman" w:eastAsia="Times New Roman" w:hAnsi="Times New Roman" w:cs="Times New Roman"/>
          <w:sz w:val="24"/>
          <w:lang w:val="uk-UA"/>
        </w:rPr>
        <w:t>6 тис. грн. Переоцінка, уцінка запасів протягом звітного року не проводилась.</w:t>
      </w:r>
    </w:p>
    <w:p w:rsidR="00196C1E" w:rsidRPr="009C6314" w:rsidRDefault="00196C1E" w:rsidP="00196C1E">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Придбані запаси зараховані на баланс підприємства за первісною вартістю, при цьому </w:t>
      </w:r>
    </w:p>
    <w:p w:rsidR="00EB05F9" w:rsidRDefault="00196C1E" w:rsidP="00EB05F9">
      <w:pPr>
        <w:pStyle w:val="a3"/>
        <w:jc w:val="both"/>
        <w:rPr>
          <w:i w:val="0"/>
          <w:iCs w:val="0"/>
          <w:sz w:val="24"/>
        </w:rPr>
      </w:pPr>
      <w:r w:rsidRPr="00EB05F9">
        <w:rPr>
          <w:i w:val="0"/>
          <w:sz w:val="24"/>
        </w:rPr>
        <w:t>запаси  придбані за  плату зараховані на б</w:t>
      </w:r>
      <w:r w:rsidR="00684D96">
        <w:rPr>
          <w:i w:val="0"/>
          <w:sz w:val="24"/>
        </w:rPr>
        <w:t>аланс по собівартості придбання. В</w:t>
      </w:r>
      <w:r w:rsidRPr="00EB05F9">
        <w:rPr>
          <w:i w:val="0"/>
          <w:sz w:val="24"/>
        </w:rPr>
        <w:t xml:space="preserve">ибуття запасів проводиться </w:t>
      </w:r>
      <w:r w:rsidR="00EB05F9" w:rsidRPr="00EB05F9">
        <w:rPr>
          <w:i w:val="0"/>
          <w:sz w:val="24"/>
        </w:rPr>
        <w:t xml:space="preserve">згідно наказу «Про облікову політику ПАТ «Маяк» </w:t>
      </w:r>
      <w:r w:rsidR="00EB05F9">
        <w:rPr>
          <w:i w:val="0"/>
          <w:sz w:val="24"/>
        </w:rPr>
        <w:t xml:space="preserve">у 2014 році </w:t>
      </w:r>
      <w:r w:rsidR="00EB05F9" w:rsidRPr="00EB05F9">
        <w:rPr>
          <w:i w:val="0"/>
          <w:iCs w:val="0"/>
          <w:sz w:val="24"/>
        </w:rPr>
        <w:t>за методом ФІФО</w:t>
      </w:r>
      <w:r w:rsidR="00EB05F9">
        <w:rPr>
          <w:i w:val="0"/>
          <w:iCs w:val="0"/>
          <w:sz w:val="24"/>
        </w:rPr>
        <w:t xml:space="preserve"> оцінки вибуття запасів.</w:t>
      </w:r>
    </w:p>
    <w:p w:rsidR="00196C1E" w:rsidRDefault="00196C1E" w:rsidP="00196C1E">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w:t>
      </w:r>
    </w:p>
    <w:p w:rsidR="00196C1E" w:rsidRDefault="00196C1E" w:rsidP="00196C1E">
      <w:pPr>
        <w:spacing w:after="0" w:line="240" w:lineRule="auto"/>
        <w:jc w:val="both"/>
        <w:rPr>
          <w:rFonts w:ascii="Times New Roman" w:eastAsia="Times New Roman" w:hAnsi="Times New Roman" w:cs="Times New Roman"/>
          <w:b/>
          <w:i/>
          <w:sz w:val="24"/>
          <w:lang w:val="uk-UA"/>
        </w:rPr>
      </w:pPr>
      <w:r w:rsidRPr="00F72C7F">
        <w:rPr>
          <w:rFonts w:ascii="Times New Roman" w:eastAsia="Times New Roman" w:hAnsi="Times New Roman" w:cs="Times New Roman"/>
          <w:b/>
          <w:i/>
          <w:sz w:val="24"/>
          <w:lang w:val="uk-UA"/>
        </w:rPr>
        <w:t xml:space="preserve"> </w:t>
      </w:r>
    </w:p>
    <w:p w:rsidR="00196C1E" w:rsidRPr="00304BC8" w:rsidRDefault="00196C1E" w:rsidP="00196C1E">
      <w:pPr>
        <w:spacing w:after="0" w:line="240" w:lineRule="auto"/>
        <w:jc w:val="both"/>
        <w:rPr>
          <w:rFonts w:ascii="Times New Roman" w:eastAsia="Times New Roman" w:hAnsi="Times New Roman" w:cs="Times New Roman"/>
          <w:b/>
          <w:sz w:val="24"/>
          <w:lang w:val="uk-UA"/>
        </w:rPr>
      </w:pPr>
      <w:r w:rsidRPr="00F72C7F">
        <w:rPr>
          <w:rFonts w:ascii="Times New Roman" w:eastAsia="Times New Roman" w:hAnsi="Times New Roman" w:cs="Times New Roman"/>
          <w:b/>
          <w:i/>
          <w:sz w:val="24"/>
          <w:lang w:val="uk-UA"/>
        </w:rPr>
        <w:t xml:space="preserve">   </w:t>
      </w:r>
      <w:r>
        <w:rPr>
          <w:rFonts w:ascii="Times New Roman" w:eastAsia="Times New Roman" w:hAnsi="Times New Roman" w:cs="Times New Roman"/>
          <w:b/>
          <w:i/>
          <w:sz w:val="24"/>
          <w:lang w:val="uk-UA"/>
        </w:rPr>
        <w:t xml:space="preserve"> </w:t>
      </w:r>
      <w:r w:rsidRPr="00304BC8">
        <w:rPr>
          <w:rFonts w:ascii="Times New Roman" w:eastAsia="Times New Roman" w:hAnsi="Times New Roman" w:cs="Times New Roman"/>
          <w:b/>
          <w:sz w:val="24"/>
          <w:lang w:val="uk-UA"/>
        </w:rPr>
        <w:t>Грошові кошти</w:t>
      </w:r>
    </w:p>
    <w:p w:rsidR="00196C1E" w:rsidRPr="004737D7" w:rsidRDefault="00196C1E" w:rsidP="00196C1E">
      <w:pPr>
        <w:pStyle w:val="a3"/>
        <w:jc w:val="both"/>
        <w:rPr>
          <w:i w:val="0"/>
          <w:iCs w:val="0"/>
          <w:sz w:val="24"/>
        </w:rPr>
      </w:pPr>
      <w:r>
        <w:rPr>
          <w:i w:val="0"/>
          <w:iCs w:val="0"/>
          <w:sz w:val="24"/>
        </w:rPr>
        <w:t xml:space="preserve">    Грошові кошти товариства включають грошові кошти в банках, наявні грошові кошти в касах та їх еквіваленти не обмежені у використані.</w:t>
      </w:r>
    </w:p>
    <w:p w:rsidR="00196C1E" w:rsidRDefault="00196C1E" w:rsidP="00196C1E">
      <w:pPr>
        <w:pStyle w:val="Default"/>
        <w:rPr>
          <w:iCs/>
          <w:lang w:val="uk-UA"/>
        </w:rPr>
      </w:pPr>
      <w:r w:rsidRPr="008B59AE">
        <w:rPr>
          <w:iCs/>
          <w:lang w:val="uk-UA"/>
        </w:rPr>
        <w:t xml:space="preserve">   </w:t>
      </w:r>
      <w:r>
        <w:rPr>
          <w:iCs/>
          <w:lang w:val="uk-UA"/>
        </w:rPr>
        <w:t xml:space="preserve"> </w:t>
      </w:r>
      <w:r w:rsidRPr="008B59AE">
        <w:rPr>
          <w:iCs/>
          <w:lang w:val="uk-UA"/>
        </w:rPr>
        <w:t>Залишок грошових коштів та їх еквіваленти в національній валюті станом на дату складання фінансової звітності становить</w:t>
      </w:r>
      <w:r>
        <w:rPr>
          <w:iCs/>
          <w:lang w:val="uk-UA"/>
        </w:rPr>
        <w:t xml:space="preserve"> 1</w:t>
      </w:r>
      <w:r w:rsidR="00304BC8">
        <w:rPr>
          <w:iCs/>
          <w:lang w:val="uk-UA"/>
        </w:rPr>
        <w:t>4720</w:t>
      </w:r>
      <w:r w:rsidRPr="008B59AE">
        <w:rPr>
          <w:iCs/>
          <w:lang w:val="uk-UA"/>
        </w:rPr>
        <w:t xml:space="preserve"> тис. грн.</w:t>
      </w:r>
      <w:r>
        <w:rPr>
          <w:iCs/>
          <w:lang w:val="uk-UA"/>
        </w:rPr>
        <w:t xml:space="preserve"> </w:t>
      </w:r>
    </w:p>
    <w:p w:rsidR="00196C1E" w:rsidRDefault="00196C1E" w:rsidP="00196C1E">
      <w:pPr>
        <w:pStyle w:val="a3"/>
        <w:jc w:val="both"/>
        <w:rPr>
          <w:i w:val="0"/>
          <w:iCs w:val="0"/>
          <w:sz w:val="24"/>
        </w:rPr>
      </w:pPr>
      <w:r>
        <w:rPr>
          <w:i w:val="0"/>
          <w:iCs w:val="0"/>
          <w:sz w:val="24"/>
        </w:rPr>
        <w:t xml:space="preserve">    Облік касових операцій здійснюється відповідно до «Положення  про проведення касових операцій у національній валюті в Україні», затвердженого постановою Правління НБУ від 15.12.2004року  № 637 зі змінами та доповненнями.</w:t>
      </w:r>
    </w:p>
    <w:p w:rsidR="00196C1E" w:rsidRDefault="00196C1E" w:rsidP="00196C1E">
      <w:pPr>
        <w:pStyle w:val="a3"/>
        <w:jc w:val="both"/>
        <w:rPr>
          <w:i w:val="0"/>
          <w:iCs w:val="0"/>
          <w:sz w:val="24"/>
        </w:rPr>
      </w:pPr>
    </w:p>
    <w:p w:rsidR="00196C1E" w:rsidRPr="008D4356" w:rsidRDefault="00196C1E" w:rsidP="00196C1E">
      <w:pPr>
        <w:spacing w:after="0" w:line="240" w:lineRule="auto"/>
        <w:rPr>
          <w:rFonts w:ascii="Times New Roman" w:eastAsia="Times New Roman" w:hAnsi="Times New Roman" w:cs="Times New Roman"/>
          <w:color w:val="000000"/>
          <w:sz w:val="24"/>
          <w:szCs w:val="24"/>
          <w:lang w:val="uk-UA"/>
        </w:rPr>
      </w:pPr>
      <w:r w:rsidRPr="00132876">
        <w:rPr>
          <w:rFonts w:ascii="Times New Roman" w:eastAsia="Times New Roman" w:hAnsi="Times New Roman" w:cs="Times New Roman"/>
          <w:b/>
          <w:color w:val="000000"/>
          <w:lang w:val="uk-UA"/>
        </w:rPr>
        <w:t xml:space="preserve">  </w:t>
      </w:r>
      <w:r>
        <w:rPr>
          <w:rFonts w:ascii="Times New Roman" w:eastAsia="Times New Roman" w:hAnsi="Times New Roman" w:cs="Times New Roman"/>
          <w:b/>
          <w:color w:val="000000"/>
          <w:lang w:val="uk-UA"/>
        </w:rPr>
        <w:t xml:space="preserve">  </w:t>
      </w:r>
      <w:r w:rsidRPr="008D4356">
        <w:rPr>
          <w:rFonts w:ascii="Times New Roman" w:eastAsia="Times New Roman" w:hAnsi="Times New Roman" w:cs="Times New Roman"/>
          <w:color w:val="000000"/>
          <w:sz w:val="24"/>
          <w:szCs w:val="24"/>
          <w:lang w:val="uk-UA"/>
        </w:rPr>
        <w:t xml:space="preserve">Сума інших оборотних активів на дату балансу становить – </w:t>
      </w:r>
      <w:r w:rsidR="00304BC8" w:rsidRPr="008D4356">
        <w:rPr>
          <w:rFonts w:ascii="Times New Roman" w:eastAsia="Times New Roman" w:hAnsi="Times New Roman" w:cs="Times New Roman"/>
          <w:color w:val="000000"/>
          <w:sz w:val="24"/>
          <w:szCs w:val="24"/>
          <w:lang w:val="uk-UA"/>
        </w:rPr>
        <w:t>1500</w:t>
      </w:r>
      <w:r w:rsidRPr="008D4356">
        <w:rPr>
          <w:rFonts w:ascii="Times New Roman" w:eastAsia="Times New Roman" w:hAnsi="Times New Roman" w:cs="Times New Roman"/>
          <w:color w:val="000000"/>
          <w:sz w:val="24"/>
          <w:szCs w:val="24"/>
          <w:lang w:val="uk-UA"/>
        </w:rPr>
        <w:t xml:space="preserve"> тис. грн.</w:t>
      </w:r>
    </w:p>
    <w:p w:rsidR="00196C1E" w:rsidRPr="008D4356" w:rsidRDefault="00196C1E" w:rsidP="00196C1E">
      <w:pPr>
        <w:spacing w:after="0" w:line="240" w:lineRule="auto"/>
        <w:rPr>
          <w:rFonts w:ascii="Times New Roman" w:eastAsia="Times New Roman" w:hAnsi="Times New Roman" w:cs="Times New Roman"/>
          <w:color w:val="000000"/>
          <w:sz w:val="24"/>
          <w:szCs w:val="24"/>
          <w:lang w:val="uk-UA"/>
        </w:rPr>
      </w:pPr>
    </w:p>
    <w:p w:rsidR="00196C1E" w:rsidRPr="000F06B2" w:rsidRDefault="00196C1E" w:rsidP="00196C1E">
      <w:pPr>
        <w:spacing w:after="0" w:line="240" w:lineRule="auto"/>
        <w:rPr>
          <w:rFonts w:ascii="Times New Roman" w:eastAsia="Times New Roman" w:hAnsi="Times New Roman" w:cs="Times New Roman"/>
          <w:b/>
          <w:color w:val="000000"/>
          <w:sz w:val="24"/>
          <w:szCs w:val="24"/>
          <w:lang w:val="uk-UA"/>
        </w:rPr>
      </w:pPr>
      <w:r w:rsidRPr="000F06B2">
        <w:rPr>
          <w:rFonts w:ascii="Times New Roman" w:eastAsia="Times New Roman" w:hAnsi="Times New Roman" w:cs="Times New Roman"/>
          <w:b/>
          <w:color w:val="000000"/>
          <w:sz w:val="24"/>
          <w:szCs w:val="24"/>
          <w:lang w:val="uk-UA"/>
        </w:rPr>
        <w:t xml:space="preserve">    Розкриття інформації про зобов`язаннями.</w:t>
      </w:r>
    </w:p>
    <w:p w:rsidR="00196C1E" w:rsidRPr="0015473A" w:rsidRDefault="00196C1E" w:rsidP="00196C1E">
      <w:pPr>
        <w:pStyle w:val="a3"/>
        <w:jc w:val="both"/>
        <w:rPr>
          <w:i w:val="0"/>
          <w:iCs w:val="0"/>
          <w:sz w:val="24"/>
        </w:rPr>
      </w:pPr>
      <w:r w:rsidRPr="0015473A">
        <w:rPr>
          <w:i w:val="0"/>
          <w:iCs w:val="0"/>
          <w:sz w:val="24"/>
        </w:rPr>
        <w:t xml:space="preserve">   Облік  і визнання зобов’язань здійснюється в товаристві відповідно до МСБО 37.   </w:t>
      </w:r>
    </w:p>
    <w:p w:rsidR="00783FFF" w:rsidRDefault="00196C1E" w:rsidP="00196C1E">
      <w:pPr>
        <w:pStyle w:val="a3"/>
        <w:jc w:val="both"/>
        <w:rPr>
          <w:i w:val="0"/>
          <w:iCs w:val="0"/>
          <w:sz w:val="24"/>
        </w:rPr>
      </w:pPr>
      <w:r w:rsidRPr="0015473A">
        <w:rPr>
          <w:i w:val="0"/>
          <w:iCs w:val="0"/>
          <w:sz w:val="24"/>
        </w:rPr>
        <w:t xml:space="preserve">   На дату балансу достовірно визначена оцінка зобов’язань</w:t>
      </w:r>
      <w:r w:rsidR="00783FFF">
        <w:rPr>
          <w:i w:val="0"/>
          <w:iCs w:val="0"/>
          <w:sz w:val="24"/>
        </w:rPr>
        <w:t xml:space="preserve"> і існує ймовірність  зменшення</w:t>
      </w:r>
    </w:p>
    <w:p w:rsidR="00196C1E" w:rsidRPr="0015473A" w:rsidRDefault="00196C1E" w:rsidP="00196C1E">
      <w:pPr>
        <w:pStyle w:val="a3"/>
        <w:jc w:val="both"/>
        <w:rPr>
          <w:sz w:val="22"/>
          <w:szCs w:val="22"/>
        </w:rPr>
      </w:pPr>
      <w:r w:rsidRPr="0015473A">
        <w:rPr>
          <w:i w:val="0"/>
          <w:iCs w:val="0"/>
          <w:sz w:val="24"/>
        </w:rPr>
        <w:t xml:space="preserve">економічних  вигід у майбутньому  внаслідок їх погашення. Довгострокових зобов’язань не рахується. Поточні зобов’язання відображені в балансі за сумою погашення. Поточна кредиторська заборгованість за товари, роботи, послуги на дату балансу становить </w:t>
      </w:r>
      <w:r w:rsidR="00783FFF">
        <w:rPr>
          <w:i w:val="0"/>
          <w:iCs w:val="0"/>
          <w:sz w:val="24"/>
        </w:rPr>
        <w:t>6422</w:t>
      </w:r>
      <w:r w:rsidRPr="0015473A">
        <w:rPr>
          <w:i w:val="0"/>
          <w:iCs w:val="0"/>
          <w:sz w:val="24"/>
        </w:rPr>
        <w:t xml:space="preserve"> тис. грн., за розрахунками з бюджетом – 3</w:t>
      </w:r>
      <w:r w:rsidR="00783FFF">
        <w:rPr>
          <w:i w:val="0"/>
          <w:iCs w:val="0"/>
          <w:sz w:val="24"/>
        </w:rPr>
        <w:t>994</w:t>
      </w:r>
      <w:r w:rsidRPr="0015473A">
        <w:rPr>
          <w:i w:val="0"/>
          <w:iCs w:val="0"/>
          <w:sz w:val="24"/>
        </w:rPr>
        <w:t xml:space="preserve"> тис. грн., зі страхування – </w:t>
      </w:r>
      <w:r w:rsidR="00783FFF">
        <w:rPr>
          <w:i w:val="0"/>
          <w:iCs w:val="0"/>
          <w:sz w:val="24"/>
        </w:rPr>
        <w:t>9</w:t>
      </w:r>
      <w:r w:rsidRPr="0015473A">
        <w:rPr>
          <w:i w:val="0"/>
          <w:iCs w:val="0"/>
          <w:sz w:val="24"/>
        </w:rPr>
        <w:t>9 тис. грн.,  з оплати праці –</w:t>
      </w:r>
      <w:r w:rsidR="00783FFF">
        <w:rPr>
          <w:i w:val="0"/>
          <w:iCs w:val="0"/>
          <w:sz w:val="24"/>
        </w:rPr>
        <w:t>24</w:t>
      </w:r>
      <w:r w:rsidRPr="0015473A">
        <w:rPr>
          <w:i w:val="0"/>
          <w:iCs w:val="0"/>
          <w:sz w:val="24"/>
        </w:rPr>
        <w:t>19 тис. грн., за одержаними авансами  –</w:t>
      </w:r>
      <w:r w:rsidR="00783FFF">
        <w:rPr>
          <w:i w:val="0"/>
          <w:iCs w:val="0"/>
          <w:sz w:val="24"/>
        </w:rPr>
        <w:t>1275</w:t>
      </w:r>
      <w:r w:rsidRPr="0015473A">
        <w:rPr>
          <w:i w:val="0"/>
          <w:iCs w:val="0"/>
          <w:sz w:val="24"/>
        </w:rPr>
        <w:t xml:space="preserve"> тис. грн., із </w:t>
      </w:r>
      <w:r w:rsidR="00783FFF">
        <w:rPr>
          <w:i w:val="0"/>
          <w:iCs w:val="0"/>
          <w:sz w:val="24"/>
        </w:rPr>
        <w:t>внутрішніх    розрахунків -  223</w:t>
      </w:r>
      <w:r w:rsidRPr="0015473A">
        <w:rPr>
          <w:i w:val="0"/>
          <w:iCs w:val="0"/>
          <w:sz w:val="24"/>
        </w:rPr>
        <w:t xml:space="preserve"> тис. </w:t>
      </w:r>
      <w:r>
        <w:rPr>
          <w:i w:val="0"/>
          <w:iCs w:val="0"/>
          <w:sz w:val="24"/>
        </w:rPr>
        <w:t>грн..</w:t>
      </w:r>
      <w:r w:rsidRPr="0015473A">
        <w:rPr>
          <w:i w:val="0"/>
          <w:iCs w:val="0"/>
          <w:sz w:val="24"/>
        </w:rPr>
        <w:t xml:space="preserve">, інші поточні зобов’язання – </w:t>
      </w:r>
      <w:r w:rsidR="00783FFF">
        <w:rPr>
          <w:i w:val="0"/>
          <w:iCs w:val="0"/>
          <w:sz w:val="24"/>
        </w:rPr>
        <w:t>2043</w:t>
      </w:r>
      <w:r w:rsidRPr="0015473A">
        <w:rPr>
          <w:i w:val="0"/>
          <w:iCs w:val="0"/>
          <w:sz w:val="24"/>
        </w:rPr>
        <w:t xml:space="preserve"> тис. грн. </w:t>
      </w:r>
      <w:r w:rsidRPr="0015473A">
        <w:rPr>
          <w:sz w:val="22"/>
          <w:szCs w:val="22"/>
        </w:rPr>
        <w:t xml:space="preserve"> </w:t>
      </w:r>
    </w:p>
    <w:p w:rsidR="00196C1E" w:rsidRPr="0015473A" w:rsidRDefault="00783FFF" w:rsidP="00196C1E">
      <w:pPr>
        <w:spacing w:after="0" w:line="240" w:lineRule="auto"/>
        <w:rPr>
          <w:rFonts w:ascii="Times New Roman" w:eastAsia="Times New Roman" w:hAnsi="Times New Roman" w:cs="Times New Roman"/>
          <w:color w:val="000000"/>
          <w:sz w:val="24"/>
          <w:lang w:val="uk-UA"/>
        </w:rPr>
      </w:pPr>
      <w:r>
        <w:rPr>
          <w:rFonts w:ascii="Times New Roman" w:eastAsia="Times New Roman" w:hAnsi="Times New Roman" w:cs="Times New Roman"/>
          <w:color w:val="000000"/>
          <w:sz w:val="24"/>
          <w:lang w:val="uk-UA"/>
        </w:rPr>
        <w:t xml:space="preserve">     К</w:t>
      </w:r>
      <w:r w:rsidR="00196C1E" w:rsidRPr="0015473A">
        <w:rPr>
          <w:rFonts w:ascii="Times New Roman" w:eastAsia="Times New Roman" w:hAnsi="Times New Roman" w:cs="Times New Roman"/>
          <w:color w:val="000000"/>
          <w:sz w:val="24"/>
          <w:lang w:val="uk-UA"/>
        </w:rPr>
        <w:t>ороткос</w:t>
      </w:r>
      <w:r>
        <w:rPr>
          <w:rFonts w:ascii="Times New Roman" w:eastAsia="Times New Roman" w:hAnsi="Times New Roman" w:cs="Times New Roman"/>
          <w:color w:val="000000"/>
          <w:sz w:val="24"/>
          <w:lang w:val="uk-UA"/>
        </w:rPr>
        <w:t xml:space="preserve">трокових кредитів банків на </w:t>
      </w:r>
      <w:r w:rsidR="00196C1E" w:rsidRPr="0015473A">
        <w:rPr>
          <w:rFonts w:ascii="Times New Roman" w:eastAsia="Times New Roman" w:hAnsi="Times New Roman" w:cs="Times New Roman"/>
          <w:color w:val="000000"/>
          <w:sz w:val="24"/>
          <w:lang w:val="uk-UA"/>
        </w:rPr>
        <w:t>баланс</w:t>
      </w:r>
      <w:r>
        <w:rPr>
          <w:rFonts w:ascii="Times New Roman" w:eastAsia="Times New Roman" w:hAnsi="Times New Roman" w:cs="Times New Roman"/>
          <w:color w:val="000000"/>
          <w:sz w:val="24"/>
          <w:lang w:val="uk-UA"/>
        </w:rPr>
        <w:t>і товариства не рахується.</w:t>
      </w:r>
    </w:p>
    <w:p w:rsidR="00196C1E" w:rsidRPr="0015473A" w:rsidRDefault="00196C1E" w:rsidP="00196C1E">
      <w:pPr>
        <w:pStyle w:val="a3"/>
        <w:jc w:val="both"/>
        <w:rPr>
          <w:b/>
          <w:i w:val="0"/>
          <w:iCs w:val="0"/>
          <w:sz w:val="24"/>
        </w:rPr>
      </w:pPr>
    </w:p>
    <w:p w:rsidR="00196C1E" w:rsidRDefault="00196C1E" w:rsidP="00196C1E">
      <w:pPr>
        <w:pStyle w:val="a3"/>
        <w:jc w:val="both"/>
        <w:rPr>
          <w:b/>
          <w:bCs/>
          <w:i w:val="0"/>
          <w:iCs w:val="0"/>
          <w:sz w:val="24"/>
        </w:rPr>
      </w:pPr>
      <w:r w:rsidRPr="0015473A">
        <w:rPr>
          <w:b/>
          <w:i w:val="0"/>
          <w:iCs w:val="0"/>
          <w:sz w:val="24"/>
        </w:rPr>
        <w:t xml:space="preserve">     Розкриття інформації про відповідність</w:t>
      </w:r>
      <w:r>
        <w:rPr>
          <w:b/>
          <w:i w:val="0"/>
          <w:iCs w:val="0"/>
          <w:sz w:val="24"/>
        </w:rPr>
        <w:t xml:space="preserve"> розміру </w:t>
      </w:r>
      <w:r w:rsidRPr="00251504">
        <w:rPr>
          <w:b/>
          <w:bCs/>
          <w:i w:val="0"/>
          <w:iCs w:val="0"/>
          <w:sz w:val="24"/>
        </w:rPr>
        <w:t xml:space="preserve">Статутного </w:t>
      </w:r>
      <w:r>
        <w:rPr>
          <w:b/>
          <w:bCs/>
          <w:i w:val="0"/>
          <w:iCs w:val="0"/>
          <w:sz w:val="24"/>
        </w:rPr>
        <w:t>капіталу установчим документам</w:t>
      </w:r>
      <w:r w:rsidRPr="00251504">
        <w:rPr>
          <w:b/>
          <w:bCs/>
          <w:i w:val="0"/>
          <w:iCs w:val="0"/>
          <w:sz w:val="24"/>
        </w:rPr>
        <w:t>.</w:t>
      </w:r>
    </w:p>
    <w:p w:rsidR="00196C1E" w:rsidRDefault="00196C1E" w:rsidP="00196C1E">
      <w:pPr>
        <w:pStyle w:val="a3"/>
        <w:jc w:val="both"/>
        <w:rPr>
          <w:i w:val="0"/>
          <w:iCs w:val="0"/>
          <w:sz w:val="24"/>
        </w:rPr>
      </w:pPr>
      <w:r w:rsidRPr="00F4442F">
        <w:rPr>
          <w:bCs/>
          <w:i w:val="0"/>
          <w:iCs w:val="0"/>
          <w:sz w:val="24"/>
        </w:rPr>
        <w:t xml:space="preserve">     </w:t>
      </w:r>
      <w:r>
        <w:rPr>
          <w:bCs/>
          <w:i w:val="0"/>
          <w:iCs w:val="0"/>
          <w:sz w:val="24"/>
        </w:rPr>
        <w:t xml:space="preserve"> </w:t>
      </w:r>
      <w:r w:rsidRPr="00F4442F">
        <w:rPr>
          <w:bCs/>
          <w:i w:val="0"/>
          <w:iCs w:val="0"/>
          <w:sz w:val="24"/>
        </w:rPr>
        <w:t xml:space="preserve">На дату перевірки у відповідності до Статуту товариства  </w:t>
      </w:r>
      <w:r>
        <w:rPr>
          <w:bCs/>
          <w:i w:val="0"/>
          <w:iCs w:val="0"/>
          <w:sz w:val="24"/>
        </w:rPr>
        <w:t xml:space="preserve">заявлений та повністю сплачений Статутний капітал становить – 150412,5 </w:t>
      </w:r>
      <w:proofErr w:type="spellStart"/>
      <w:r>
        <w:rPr>
          <w:bCs/>
          <w:i w:val="0"/>
          <w:iCs w:val="0"/>
          <w:sz w:val="24"/>
        </w:rPr>
        <w:t>грн</w:t>
      </w:r>
      <w:proofErr w:type="spellEnd"/>
      <w:r>
        <w:rPr>
          <w:bCs/>
          <w:i w:val="0"/>
          <w:iCs w:val="0"/>
          <w:sz w:val="24"/>
        </w:rPr>
        <w:t xml:space="preserve"> і поділений на 3008250 простих акцій, номінальною вартістю – 0,05 грн. </w:t>
      </w:r>
      <w:r w:rsidRPr="00251504">
        <w:rPr>
          <w:i w:val="0"/>
          <w:iCs w:val="0"/>
          <w:sz w:val="24"/>
        </w:rPr>
        <w:t>На протязі звітного року зміни  Статутного  капіталу  не  проводились,   додатковий  випуск  акцій  не здійснювався.</w:t>
      </w:r>
    </w:p>
    <w:p w:rsidR="00196C1E" w:rsidRDefault="00196C1E" w:rsidP="00196C1E">
      <w:pPr>
        <w:pStyle w:val="a3"/>
        <w:jc w:val="both"/>
        <w:rPr>
          <w:bCs/>
          <w:i w:val="0"/>
          <w:iCs w:val="0"/>
          <w:sz w:val="24"/>
        </w:rPr>
      </w:pPr>
      <w:r>
        <w:rPr>
          <w:bCs/>
          <w:i w:val="0"/>
          <w:iCs w:val="0"/>
          <w:sz w:val="24"/>
        </w:rPr>
        <w:t xml:space="preserve">     </w:t>
      </w:r>
      <w:r w:rsidRPr="003657AE">
        <w:rPr>
          <w:bCs/>
          <w:i w:val="0"/>
          <w:iCs w:val="0"/>
          <w:sz w:val="24"/>
        </w:rPr>
        <w:t>Сума Статутного</w:t>
      </w:r>
      <w:r>
        <w:rPr>
          <w:bCs/>
          <w:i w:val="0"/>
          <w:iCs w:val="0"/>
          <w:sz w:val="24"/>
        </w:rPr>
        <w:t xml:space="preserve"> </w:t>
      </w:r>
      <w:r w:rsidRPr="003657AE">
        <w:rPr>
          <w:bCs/>
          <w:i w:val="0"/>
          <w:iCs w:val="0"/>
          <w:sz w:val="24"/>
        </w:rPr>
        <w:t xml:space="preserve">капіталу  сплачена </w:t>
      </w:r>
      <w:r>
        <w:rPr>
          <w:bCs/>
          <w:i w:val="0"/>
          <w:iCs w:val="0"/>
          <w:sz w:val="24"/>
        </w:rPr>
        <w:t xml:space="preserve">приватизаційними </w:t>
      </w:r>
      <w:r w:rsidRPr="003657AE">
        <w:rPr>
          <w:bCs/>
          <w:i w:val="0"/>
          <w:iCs w:val="0"/>
          <w:sz w:val="24"/>
        </w:rPr>
        <w:t>сертифікатами</w:t>
      </w:r>
      <w:r>
        <w:rPr>
          <w:bCs/>
          <w:i w:val="0"/>
          <w:iCs w:val="0"/>
          <w:sz w:val="24"/>
        </w:rPr>
        <w:t>.</w:t>
      </w:r>
    </w:p>
    <w:p w:rsidR="00196C1E" w:rsidRPr="00251504" w:rsidRDefault="00196C1E" w:rsidP="00196C1E">
      <w:pPr>
        <w:pStyle w:val="a3"/>
        <w:jc w:val="both"/>
        <w:rPr>
          <w:i w:val="0"/>
          <w:iCs w:val="0"/>
          <w:sz w:val="24"/>
        </w:rPr>
      </w:pPr>
      <w:r>
        <w:rPr>
          <w:i w:val="0"/>
          <w:iCs w:val="0"/>
          <w:sz w:val="24"/>
        </w:rPr>
        <w:t xml:space="preserve">     Аналітичний облік С</w:t>
      </w:r>
      <w:r w:rsidRPr="00251504">
        <w:rPr>
          <w:i w:val="0"/>
          <w:iCs w:val="0"/>
          <w:sz w:val="24"/>
        </w:rPr>
        <w:t>татутного капіталу ведеться на ба</w:t>
      </w:r>
      <w:r>
        <w:rPr>
          <w:i w:val="0"/>
          <w:iCs w:val="0"/>
          <w:sz w:val="24"/>
        </w:rPr>
        <w:t xml:space="preserve">лансовому рахунку 40 «Статутний </w:t>
      </w:r>
      <w:r w:rsidRPr="00251504">
        <w:rPr>
          <w:i w:val="0"/>
          <w:iCs w:val="0"/>
          <w:sz w:val="24"/>
        </w:rPr>
        <w:t>капітал</w:t>
      </w:r>
      <w:r>
        <w:rPr>
          <w:i w:val="0"/>
          <w:iCs w:val="0"/>
          <w:sz w:val="24"/>
        </w:rPr>
        <w:t>»</w:t>
      </w:r>
      <w:r w:rsidRPr="00251504">
        <w:rPr>
          <w:i w:val="0"/>
          <w:iCs w:val="0"/>
          <w:sz w:val="24"/>
        </w:rPr>
        <w:t xml:space="preserve">  за кожним  акціонером.</w:t>
      </w:r>
    </w:p>
    <w:p w:rsidR="00196C1E" w:rsidRDefault="00196C1E" w:rsidP="00196C1E">
      <w:pPr>
        <w:pStyle w:val="a3"/>
        <w:jc w:val="both"/>
        <w:rPr>
          <w:i w:val="0"/>
          <w:iCs w:val="0"/>
          <w:sz w:val="24"/>
        </w:rPr>
      </w:pPr>
      <w:r>
        <w:rPr>
          <w:i w:val="0"/>
          <w:iCs w:val="0"/>
          <w:sz w:val="24"/>
        </w:rPr>
        <w:t xml:space="preserve"> </w:t>
      </w:r>
      <w:r w:rsidRPr="00251504">
        <w:rPr>
          <w:i w:val="0"/>
          <w:iCs w:val="0"/>
          <w:sz w:val="24"/>
        </w:rPr>
        <w:t xml:space="preserve">   </w:t>
      </w:r>
      <w:r>
        <w:rPr>
          <w:i w:val="0"/>
          <w:iCs w:val="0"/>
          <w:sz w:val="24"/>
        </w:rPr>
        <w:t xml:space="preserve">Капітал в дооцінках </w:t>
      </w:r>
      <w:r w:rsidRPr="00251504">
        <w:rPr>
          <w:i w:val="0"/>
          <w:iCs w:val="0"/>
          <w:sz w:val="24"/>
        </w:rPr>
        <w:t>на</w:t>
      </w:r>
      <w:r>
        <w:rPr>
          <w:i w:val="0"/>
          <w:iCs w:val="0"/>
          <w:sz w:val="24"/>
        </w:rPr>
        <w:t xml:space="preserve"> дату балансу </w:t>
      </w:r>
      <w:r w:rsidRPr="00166E66">
        <w:rPr>
          <w:i w:val="0"/>
          <w:iCs w:val="0"/>
          <w:sz w:val="24"/>
        </w:rPr>
        <w:t xml:space="preserve">становить </w:t>
      </w:r>
      <w:r>
        <w:rPr>
          <w:i w:val="0"/>
          <w:iCs w:val="0"/>
          <w:sz w:val="24"/>
        </w:rPr>
        <w:t xml:space="preserve"> 13035 тис. грн., додатковий капітал – 10</w:t>
      </w:r>
      <w:r w:rsidR="00D43F7F">
        <w:rPr>
          <w:i w:val="0"/>
          <w:iCs w:val="0"/>
          <w:sz w:val="24"/>
        </w:rPr>
        <w:t>273 тис. грн.</w:t>
      </w:r>
    </w:p>
    <w:p w:rsidR="00CA205B" w:rsidRDefault="00CA205B" w:rsidP="00196C1E">
      <w:pPr>
        <w:pStyle w:val="a3"/>
        <w:jc w:val="both"/>
        <w:rPr>
          <w:i w:val="0"/>
          <w:iCs w:val="0"/>
          <w:sz w:val="24"/>
        </w:rPr>
      </w:pPr>
    </w:p>
    <w:p w:rsidR="00CA205B" w:rsidRDefault="00CA205B" w:rsidP="00CA205B">
      <w:pPr>
        <w:pStyle w:val="a3"/>
        <w:jc w:val="both"/>
        <w:rPr>
          <w:b/>
          <w:i w:val="0"/>
          <w:iCs w:val="0"/>
          <w:color w:val="000000"/>
          <w:sz w:val="24"/>
        </w:rPr>
      </w:pPr>
      <w:r>
        <w:rPr>
          <w:i w:val="0"/>
          <w:iCs w:val="0"/>
          <w:sz w:val="24"/>
        </w:rPr>
        <w:t xml:space="preserve">     </w:t>
      </w:r>
      <w:r>
        <w:rPr>
          <w:b/>
          <w:i w:val="0"/>
          <w:iCs w:val="0"/>
          <w:color w:val="000000"/>
          <w:sz w:val="24"/>
        </w:rPr>
        <w:t>Стан корпоративного управління та внутрішнього контролю.</w:t>
      </w:r>
    </w:p>
    <w:p w:rsidR="00CA205B" w:rsidRDefault="00CA205B" w:rsidP="00CA205B">
      <w:pPr>
        <w:pStyle w:val="a3"/>
        <w:jc w:val="both"/>
        <w:rPr>
          <w:i w:val="0"/>
          <w:iCs w:val="0"/>
          <w:sz w:val="24"/>
        </w:rPr>
      </w:pPr>
      <w:r>
        <w:rPr>
          <w:i w:val="0"/>
          <w:iCs w:val="0"/>
          <w:color w:val="000000"/>
          <w:sz w:val="24"/>
        </w:rPr>
        <w:t>Протягом звітного року</w:t>
      </w:r>
      <w:r>
        <w:rPr>
          <w:i w:val="0"/>
          <w:iCs w:val="0"/>
          <w:sz w:val="24"/>
        </w:rPr>
        <w:t xml:space="preserve"> у відповідності до Статуту товариства </w:t>
      </w:r>
      <w:r>
        <w:rPr>
          <w:i w:val="0"/>
          <w:iCs w:val="0"/>
          <w:color w:val="000000"/>
          <w:sz w:val="24"/>
        </w:rPr>
        <w:t>функціонувала така структура управління та системи внутрішнього контролю товариства:</w:t>
      </w:r>
      <w:r>
        <w:rPr>
          <w:i w:val="0"/>
          <w:iCs w:val="0"/>
          <w:sz w:val="24"/>
        </w:rPr>
        <w:t xml:space="preserve">     </w:t>
      </w:r>
    </w:p>
    <w:p w:rsidR="00CA205B" w:rsidRPr="00171BE9" w:rsidRDefault="00CA205B" w:rsidP="00CA205B">
      <w:pPr>
        <w:pStyle w:val="a3"/>
        <w:jc w:val="both"/>
        <w:rPr>
          <w:i w:val="0"/>
          <w:iCs w:val="0"/>
          <w:sz w:val="24"/>
        </w:rPr>
      </w:pPr>
      <w:r w:rsidRPr="00171BE9">
        <w:rPr>
          <w:i w:val="0"/>
          <w:iCs w:val="0"/>
          <w:sz w:val="24"/>
        </w:rPr>
        <w:t xml:space="preserve">   -- Загальні збори товариства;</w:t>
      </w:r>
    </w:p>
    <w:p w:rsidR="00CA205B" w:rsidRPr="00171BE9" w:rsidRDefault="00CA205B" w:rsidP="00CA205B">
      <w:pPr>
        <w:pStyle w:val="a3"/>
        <w:jc w:val="both"/>
        <w:rPr>
          <w:i w:val="0"/>
          <w:iCs w:val="0"/>
          <w:sz w:val="24"/>
        </w:rPr>
      </w:pPr>
      <w:r w:rsidRPr="00171BE9">
        <w:rPr>
          <w:i w:val="0"/>
          <w:iCs w:val="0"/>
          <w:sz w:val="24"/>
        </w:rPr>
        <w:t xml:space="preserve">   -- Наглядова (Спостережна) рада;</w:t>
      </w:r>
    </w:p>
    <w:p w:rsidR="00CA205B" w:rsidRPr="00171BE9" w:rsidRDefault="00CA205B" w:rsidP="00CA205B">
      <w:pPr>
        <w:pStyle w:val="a3"/>
        <w:jc w:val="both"/>
        <w:rPr>
          <w:i w:val="0"/>
          <w:iCs w:val="0"/>
          <w:sz w:val="24"/>
        </w:rPr>
      </w:pPr>
      <w:r w:rsidRPr="00171BE9">
        <w:rPr>
          <w:i w:val="0"/>
          <w:iCs w:val="0"/>
          <w:sz w:val="24"/>
        </w:rPr>
        <w:t xml:space="preserve">   -- Ревізійна комісія;</w:t>
      </w:r>
    </w:p>
    <w:p w:rsidR="00CA205B" w:rsidRPr="00171BE9" w:rsidRDefault="00CA205B" w:rsidP="00CA205B">
      <w:pPr>
        <w:pStyle w:val="a3"/>
        <w:jc w:val="both"/>
        <w:rPr>
          <w:i w:val="0"/>
          <w:iCs w:val="0"/>
          <w:sz w:val="24"/>
        </w:rPr>
      </w:pPr>
      <w:r w:rsidRPr="00171BE9">
        <w:rPr>
          <w:i w:val="0"/>
          <w:iCs w:val="0"/>
          <w:sz w:val="24"/>
        </w:rPr>
        <w:t xml:space="preserve">   -- </w:t>
      </w:r>
      <w:r w:rsidR="00171BE9" w:rsidRPr="00171BE9">
        <w:rPr>
          <w:i w:val="0"/>
          <w:iCs w:val="0"/>
          <w:sz w:val="24"/>
        </w:rPr>
        <w:t xml:space="preserve">Голова </w:t>
      </w:r>
      <w:r w:rsidRPr="00171BE9">
        <w:rPr>
          <w:i w:val="0"/>
          <w:iCs w:val="0"/>
          <w:sz w:val="24"/>
        </w:rPr>
        <w:t>Правління;</w:t>
      </w:r>
    </w:p>
    <w:p w:rsidR="00CA205B" w:rsidRPr="00171BE9" w:rsidRDefault="00CA205B" w:rsidP="00CA205B">
      <w:pPr>
        <w:pStyle w:val="a3"/>
        <w:jc w:val="both"/>
        <w:rPr>
          <w:i w:val="0"/>
          <w:iCs w:val="0"/>
          <w:sz w:val="24"/>
        </w:rPr>
      </w:pPr>
      <w:r w:rsidRPr="00171BE9">
        <w:rPr>
          <w:i w:val="0"/>
          <w:iCs w:val="0"/>
          <w:sz w:val="24"/>
        </w:rPr>
        <w:t xml:space="preserve">      Вищим органом товариства є загальні збори акціонерів;</w:t>
      </w:r>
    </w:p>
    <w:p w:rsidR="00196C1E" w:rsidRPr="00171BE9" w:rsidRDefault="00CA205B" w:rsidP="00CA205B">
      <w:pPr>
        <w:pStyle w:val="a3"/>
        <w:jc w:val="both"/>
        <w:rPr>
          <w:i w:val="0"/>
          <w:iCs w:val="0"/>
          <w:sz w:val="24"/>
        </w:rPr>
      </w:pPr>
      <w:r w:rsidRPr="00171BE9">
        <w:rPr>
          <w:i w:val="0"/>
          <w:iCs w:val="0"/>
          <w:sz w:val="24"/>
        </w:rPr>
        <w:t xml:space="preserve">      Права органам керівництва надано у відповідності до вимог чинного законодавства України.</w:t>
      </w:r>
    </w:p>
    <w:p w:rsidR="008E5B73" w:rsidRPr="008E5B73" w:rsidRDefault="008E5B73" w:rsidP="00CA205B">
      <w:pPr>
        <w:pStyle w:val="a3"/>
        <w:jc w:val="both"/>
        <w:rPr>
          <w:i w:val="0"/>
          <w:iCs w:val="0"/>
          <w:color w:val="C00000"/>
          <w:sz w:val="24"/>
        </w:rPr>
      </w:pPr>
    </w:p>
    <w:p w:rsidR="00196C1E" w:rsidRPr="008E5B73" w:rsidRDefault="008E5B73" w:rsidP="00196C1E">
      <w:pPr>
        <w:spacing w:after="0" w:line="240" w:lineRule="auto"/>
        <w:jc w:val="both"/>
        <w:rPr>
          <w:rFonts w:ascii="Times New Roman" w:eastAsia="Times New Roman" w:hAnsi="Times New Roman" w:cs="Times New Roman"/>
          <w:b/>
          <w:sz w:val="24"/>
          <w:lang w:val="uk-UA"/>
        </w:rPr>
      </w:pPr>
      <w:r>
        <w:rPr>
          <w:rFonts w:ascii="Times New Roman" w:eastAsia="Times New Roman" w:hAnsi="Times New Roman" w:cs="Times New Roman"/>
          <w:b/>
          <w:color w:val="C00000"/>
          <w:sz w:val="24"/>
          <w:lang w:val="uk-UA"/>
        </w:rPr>
        <w:t xml:space="preserve">      </w:t>
      </w:r>
      <w:r w:rsidRPr="008E5B73">
        <w:rPr>
          <w:rFonts w:ascii="Times New Roman" w:eastAsia="Times New Roman" w:hAnsi="Times New Roman" w:cs="Times New Roman"/>
          <w:b/>
          <w:sz w:val="24"/>
          <w:lang w:val="uk-UA"/>
        </w:rPr>
        <w:t>Розрахунок вартості чистих активів.</w:t>
      </w:r>
    </w:p>
    <w:p w:rsidR="008E5B73" w:rsidRPr="002B01A5" w:rsidRDefault="00196C1E" w:rsidP="00196C1E">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4"/>
        </w:rPr>
        <w:t xml:space="preserve">     </w:t>
      </w:r>
      <w:r w:rsidRPr="00C61E5A">
        <w:rPr>
          <w:rFonts w:ascii="Times New Roman" w:eastAsia="Times New Roman" w:hAnsi="Times New Roman" w:cs="Times New Roman"/>
          <w:sz w:val="24"/>
          <w:lang w:val="uk-UA"/>
        </w:rPr>
        <w:t xml:space="preserve">Сума Статутного капіталу ПАТ « </w:t>
      </w:r>
      <w:r>
        <w:rPr>
          <w:rFonts w:ascii="Times New Roman" w:eastAsia="Times New Roman" w:hAnsi="Times New Roman" w:cs="Times New Roman"/>
          <w:sz w:val="24"/>
          <w:lang w:val="uk-UA"/>
        </w:rPr>
        <w:t>Маяк</w:t>
      </w:r>
      <w:r w:rsidRPr="00C61E5A">
        <w:rPr>
          <w:rFonts w:ascii="Times New Roman" w:eastAsia="Times New Roman" w:hAnsi="Times New Roman" w:cs="Times New Roman"/>
          <w:sz w:val="24"/>
          <w:lang w:val="uk-UA"/>
        </w:rPr>
        <w:t>» станом</w:t>
      </w:r>
      <w:r>
        <w:rPr>
          <w:rFonts w:ascii="Times New Roman" w:eastAsia="Times New Roman" w:hAnsi="Times New Roman" w:cs="Times New Roman"/>
          <w:sz w:val="24"/>
          <w:lang w:val="uk-UA"/>
        </w:rPr>
        <w:t xml:space="preserve"> на 31.12.201</w:t>
      </w:r>
      <w:r w:rsidR="008E5B73">
        <w:rPr>
          <w:rFonts w:ascii="Times New Roman" w:eastAsia="Times New Roman" w:hAnsi="Times New Roman" w:cs="Times New Roman"/>
          <w:sz w:val="24"/>
          <w:lang w:val="uk-UA"/>
        </w:rPr>
        <w:t>4</w:t>
      </w:r>
      <w:r>
        <w:rPr>
          <w:rFonts w:ascii="Times New Roman" w:eastAsia="Times New Roman" w:hAnsi="Times New Roman" w:cs="Times New Roman"/>
          <w:sz w:val="24"/>
          <w:lang w:val="uk-UA"/>
        </w:rPr>
        <w:t xml:space="preserve"> року становить  1</w:t>
      </w:r>
      <w:r w:rsidRPr="00C61E5A">
        <w:rPr>
          <w:rFonts w:ascii="Times New Roman" w:eastAsia="Times New Roman" w:hAnsi="Times New Roman" w:cs="Times New Roman"/>
          <w:sz w:val="24"/>
          <w:lang w:val="uk-UA"/>
        </w:rPr>
        <w:t>5</w:t>
      </w:r>
      <w:r>
        <w:rPr>
          <w:rFonts w:ascii="Times New Roman" w:eastAsia="Times New Roman" w:hAnsi="Times New Roman" w:cs="Times New Roman"/>
          <w:sz w:val="24"/>
          <w:lang w:val="uk-UA"/>
        </w:rPr>
        <w:t>0</w:t>
      </w:r>
      <w:r w:rsidRPr="00C61E5A">
        <w:rPr>
          <w:rFonts w:ascii="Times New Roman" w:eastAsia="Times New Roman" w:hAnsi="Times New Roman" w:cs="Times New Roman"/>
          <w:sz w:val="24"/>
          <w:lang w:val="uk-UA"/>
        </w:rPr>
        <w:t xml:space="preserve"> тис. грн., сума вартості чистих активів більша і на дату балансу становить</w:t>
      </w:r>
      <w:r>
        <w:rPr>
          <w:rFonts w:ascii="Times New Roman" w:eastAsia="Times New Roman" w:hAnsi="Times New Roman" w:cs="Times New Roman"/>
          <w:sz w:val="24"/>
          <w:lang w:val="uk-UA"/>
        </w:rPr>
        <w:t xml:space="preserve"> 7</w:t>
      </w:r>
      <w:r w:rsidR="008E5B73">
        <w:rPr>
          <w:rFonts w:ascii="Times New Roman" w:eastAsia="Times New Roman" w:hAnsi="Times New Roman" w:cs="Times New Roman"/>
          <w:sz w:val="24"/>
          <w:lang w:val="uk-UA"/>
        </w:rPr>
        <w:t>90</w:t>
      </w:r>
      <w:r>
        <w:rPr>
          <w:rFonts w:ascii="Times New Roman" w:eastAsia="Times New Roman" w:hAnsi="Times New Roman" w:cs="Times New Roman"/>
          <w:sz w:val="24"/>
          <w:lang w:val="uk-UA"/>
        </w:rPr>
        <w:t>9</w:t>
      </w:r>
      <w:r w:rsidR="008E5B73">
        <w:rPr>
          <w:rFonts w:ascii="Times New Roman" w:eastAsia="Times New Roman" w:hAnsi="Times New Roman" w:cs="Times New Roman"/>
          <w:sz w:val="24"/>
          <w:lang w:val="uk-UA"/>
        </w:rPr>
        <w:t>6</w:t>
      </w:r>
      <w:r w:rsidRPr="00C61E5A">
        <w:rPr>
          <w:rFonts w:ascii="Times New Roman" w:eastAsia="Times New Roman" w:hAnsi="Times New Roman" w:cs="Times New Roman"/>
          <w:sz w:val="24"/>
          <w:lang w:val="uk-UA"/>
        </w:rPr>
        <w:t xml:space="preserve"> тис. грн., що відповідає п.3 ст.155 Цивільного кодексу України.</w:t>
      </w:r>
    </w:p>
    <w:p w:rsidR="008E5B73" w:rsidRPr="00C61E5A" w:rsidRDefault="008E5B73" w:rsidP="00196C1E">
      <w:pPr>
        <w:spacing w:after="0" w:line="240" w:lineRule="auto"/>
        <w:rPr>
          <w:rFonts w:ascii="Times New Roman" w:eastAsia="Times New Roman" w:hAnsi="Times New Roman" w:cs="Times New Roman"/>
          <w:b/>
          <w:sz w:val="24"/>
          <w:lang w:val="uk-UA"/>
        </w:rPr>
      </w:pPr>
    </w:p>
    <w:p w:rsidR="00196C1E" w:rsidRPr="00B718C7" w:rsidRDefault="00196C1E" w:rsidP="00196C1E">
      <w:pPr>
        <w:pStyle w:val="a3"/>
        <w:jc w:val="both"/>
        <w:rPr>
          <w:i w:val="0"/>
          <w:iCs w:val="0"/>
          <w:sz w:val="24"/>
        </w:rPr>
      </w:pPr>
      <w:r w:rsidRPr="00A66C91">
        <w:rPr>
          <w:b/>
          <w:bCs/>
          <w:i w:val="0"/>
          <w:iCs w:val="0"/>
          <w:sz w:val="24"/>
        </w:rPr>
        <w:t xml:space="preserve">       Розкриття інформації щодо обсягу чистого прибутку.</w:t>
      </w:r>
    </w:p>
    <w:p w:rsidR="00196C1E" w:rsidRPr="00A66C91" w:rsidRDefault="00196C1E" w:rsidP="00196C1E">
      <w:pPr>
        <w:pStyle w:val="a3"/>
        <w:rPr>
          <w:i w:val="0"/>
          <w:iCs w:val="0"/>
          <w:sz w:val="24"/>
        </w:rPr>
      </w:pPr>
      <w:r>
        <w:rPr>
          <w:i w:val="0"/>
          <w:iCs w:val="0"/>
          <w:sz w:val="24"/>
        </w:rPr>
        <w:t xml:space="preserve">       </w:t>
      </w:r>
      <w:r w:rsidRPr="00A66C91">
        <w:rPr>
          <w:i w:val="0"/>
          <w:iCs w:val="0"/>
          <w:sz w:val="24"/>
        </w:rPr>
        <w:t>Згідно представлено</w:t>
      </w:r>
      <w:r>
        <w:rPr>
          <w:i w:val="0"/>
          <w:iCs w:val="0"/>
          <w:sz w:val="24"/>
        </w:rPr>
        <w:t>ї фінансової звітності  за  201</w:t>
      </w:r>
      <w:r w:rsidR="00684D96">
        <w:rPr>
          <w:i w:val="0"/>
          <w:iCs w:val="0"/>
          <w:sz w:val="24"/>
        </w:rPr>
        <w:t>4</w:t>
      </w:r>
      <w:r w:rsidRPr="00A66C91">
        <w:rPr>
          <w:i w:val="0"/>
          <w:iCs w:val="0"/>
          <w:sz w:val="24"/>
        </w:rPr>
        <w:t xml:space="preserve"> рік:</w:t>
      </w:r>
    </w:p>
    <w:p w:rsidR="00196C1E" w:rsidRPr="00A66C91" w:rsidRDefault="00196C1E" w:rsidP="00196C1E">
      <w:pPr>
        <w:pStyle w:val="a3"/>
        <w:rPr>
          <w:i w:val="0"/>
          <w:iCs w:val="0"/>
          <w:sz w:val="24"/>
        </w:rPr>
      </w:pPr>
      <w:r>
        <w:rPr>
          <w:i w:val="0"/>
          <w:iCs w:val="0"/>
          <w:sz w:val="24"/>
        </w:rPr>
        <w:t xml:space="preserve">      -- чистий дохі</w:t>
      </w:r>
      <w:r w:rsidRPr="00A66C91">
        <w:rPr>
          <w:i w:val="0"/>
          <w:iCs w:val="0"/>
          <w:sz w:val="24"/>
        </w:rPr>
        <w:t>д</w:t>
      </w:r>
      <w:r>
        <w:rPr>
          <w:i w:val="0"/>
          <w:iCs w:val="0"/>
          <w:sz w:val="24"/>
        </w:rPr>
        <w:t xml:space="preserve"> </w:t>
      </w:r>
      <w:r w:rsidRPr="00A66C91">
        <w:rPr>
          <w:i w:val="0"/>
          <w:iCs w:val="0"/>
          <w:sz w:val="24"/>
        </w:rPr>
        <w:t xml:space="preserve">від реалізації продукції ( товарів, робіт, послуг)  </w:t>
      </w:r>
      <w:r>
        <w:rPr>
          <w:i w:val="0"/>
          <w:iCs w:val="0"/>
          <w:sz w:val="24"/>
        </w:rPr>
        <w:t xml:space="preserve">      </w:t>
      </w:r>
      <w:r w:rsidRPr="00A66C91">
        <w:rPr>
          <w:i w:val="0"/>
          <w:iCs w:val="0"/>
          <w:sz w:val="24"/>
        </w:rPr>
        <w:t xml:space="preserve">-- </w:t>
      </w:r>
      <w:r>
        <w:rPr>
          <w:i w:val="0"/>
          <w:iCs w:val="0"/>
          <w:sz w:val="24"/>
        </w:rPr>
        <w:t>1</w:t>
      </w:r>
      <w:r w:rsidR="008D4356">
        <w:rPr>
          <w:i w:val="0"/>
          <w:iCs w:val="0"/>
          <w:sz w:val="24"/>
        </w:rPr>
        <w:t>86400</w:t>
      </w:r>
      <w:r>
        <w:rPr>
          <w:i w:val="0"/>
          <w:iCs w:val="0"/>
          <w:sz w:val="24"/>
        </w:rPr>
        <w:t xml:space="preserve">  </w:t>
      </w:r>
      <w:r w:rsidRPr="00A66C91">
        <w:rPr>
          <w:i w:val="0"/>
          <w:iCs w:val="0"/>
          <w:sz w:val="24"/>
        </w:rPr>
        <w:t xml:space="preserve">тис. </w:t>
      </w:r>
      <w:proofErr w:type="spellStart"/>
      <w:r w:rsidRPr="00A66C91">
        <w:rPr>
          <w:i w:val="0"/>
          <w:iCs w:val="0"/>
          <w:sz w:val="24"/>
        </w:rPr>
        <w:t>грн</w:t>
      </w:r>
      <w:proofErr w:type="spellEnd"/>
      <w:r w:rsidRPr="00A66C91">
        <w:rPr>
          <w:i w:val="0"/>
          <w:iCs w:val="0"/>
          <w:sz w:val="24"/>
        </w:rPr>
        <w:t xml:space="preserve">;  </w:t>
      </w:r>
    </w:p>
    <w:p w:rsidR="00196C1E" w:rsidRPr="00A66C91" w:rsidRDefault="00196C1E" w:rsidP="00196C1E">
      <w:pPr>
        <w:pStyle w:val="a3"/>
        <w:rPr>
          <w:i w:val="0"/>
          <w:sz w:val="24"/>
        </w:rPr>
      </w:pPr>
      <w:r w:rsidRPr="00A66C91">
        <w:rPr>
          <w:i w:val="0"/>
          <w:iCs w:val="0"/>
          <w:sz w:val="24"/>
        </w:rPr>
        <w:t xml:space="preserve">      -- собівартість реалізованої продукції (товарів, роб</w:t>
      </w:r>
      <w:r>
        <w:rPr>
          <w:i w:val="0"/>
          <w:iCs w:val="0"/>
          <w:sz w:val="24"/>
        </w:rPr>
        <w:t>іт, послуг )           -- 1</w:t>
      </w:r>
      <w:r w:rsidR="008D4356">
        <w:rPr>
          <w:i w:val="0"/>
          <w:iCs w:val="0"/>
          <w:sz w:val="24"/>
        </w:rPr>
        <w:t>53689</w:t>
      </w:r>
      <w:r>
        <w:rPr>
          <w:i w:val="0"/>
          <w:iCs w:val="0"/>
          <w:sz w:val="24"/>
        </w:rPr>
        <w:t xml:space="preserve"> </w:t>
      </w:r>
      <w:r w:rsidRPr="00A66C91">
        <w:rPr>
          <w:i w:val="0"/>
          <w:iCs w:val="0"/>
          <w:sz w:val="24"/>
        </w:rPr>
        <w:t xml:space="preserve">тис. </w:t>
      </w:r>
      <w:proofErr w:type="spellStart"/>
      <w:r w:rsidRPr="00A66C91">
        <w:rPr>
          <w:i w:val="0"/>
          <w:iCs w:val="0"/>
          <w:sz w:val="24"/>
        </w:rPr>
        <w:t>грн</w:t>
      </w:r>
      <w:proofErr w:type="spellEnd"/>
      <w:r w:rsidRPr="00A66C91">
        <w:rPr>
          <w:i w:val="0"/>
          <w:iCs w:val="0"/>
          <w:sz w:val="24"/>
        </w:rPr>
        <w:t>;</w:t>
      </w:r>
    </w:p>
    <w:p w:rsidR="00196C1E" w:rsidRPr="00A66C91" w:rsidRDefault="00196C1E" w:rsidP="00196C1E">
      <w:pPr>
        <w:pStyle w:val="a3"/>
        <w:ind w:left="360"/>
        <w:rPr>
          <w:i w:val="0"/>
          <w:sz w:val="24"/>
        </w:rPr>
      </w:pPr>
      <w:r w:rsidRPr="00A66C91">
        <w:rPr>
          <w:i w:val="0"/>
          <w:iCs w:val="0"/>
          <w:sz w:val="24"/>
        </w:rPr>
        <w:t xml:space="preserve">-- валовий   прибуток                                                           </w:t>
      </w:r>
      <w:r>
        <w:rPr>
          <w:i w:val="0"/>
          <w:iCs w:val="0"/>
          <w:sz w:val="24"/>
        </w:rPr>
        <w:t xml:space="preserve">                     --  </w:t>
      </w:r>
      <w:r w:rsidR="008D4356">
        <w:rPr>
          <w:i w:val="0"/>
          <w:iCs w:val="0"/>
          <w:sz w:val="24"/>
        </w:rPr>
        <w:t>32711</w:t>
      </w:r>
      <w:r w:rsidRPr="00A66C91">
        <w:rPr>
          <w:i w:val="0"/>
          <w:iCs w:val="0"/>
          <w:sz w:val="24"/>
        </w:rPr>
        <w:t xml:space="preserve"> </w:t>
      </w:r>
      <w:r>
        <w:rPr>
          <w:i w:val="0"/>
          <w:iCs w:val="0"/>
          <w:sz w:val="24"/>
        </w:rPr>
        <w:t xml:space="preserve"> </w:t>
      </w:r>
      <w:r w:rsidRPr="00A66C91">
        <w:rPr>
          <w:i w:val="0"/>
          <w:iCs w:val="0"/>
          <w:sz w:val="24"/>
        </w:rPr>
        <w:t xml:space="preserve">тис. </w:t>
      </w:r>
      <w:proofErr w:type="spellStart"/>
      <w:r w:rsidRPr="00A66C91">
        <w:rPr>
          <w:i w:val="0"/>
          <w:iCs w:val="0"/>
          <w:sz w:val="24"/>
        </w:rPr>
        <w:t>грн</w:t>
      </w:r>
      <w:proofErr w:type="spellEnd"/>
      <w:r w:rsidRPr="00A66C91">
        <w:rPr>
          <w:i w:val="0"/>
          <w:iCs w:val="0"/>
          <w:sz w:val="24"/>
        </w:rPr>
        <w:t>;</w:t>
      </w:r>
    </w:p>
    <w:p w:rsidR="00196C1E" w:rsidRPr="00A66C91" w:rsidRDefault="00196C1E" w:rsidP="00196C1E">
      <w:pPr>
        <w:pStyle w:val="a3"/>
        <w:ind w:left="360"/>
        <w:rPr>
          <w:i w:val="0"/>
          <w:sz w:val="24"/>
        </w:rPr>
      </w:pPr>
      <w:r w:rsidRPr="00A66C91">
        <w:rPr>
          <w:i w:val="0"/>
          <w:iCs w:val="0"/>
          <w:sz w:val="24"/>
        </w:rPr>
        <w:t xml:space="preserve">-- інші  операційні доходи                                                  </w:t>
      </w:r>
      <w:r>
        <w:rPr>
          <w:i w:val="0"/>
          <w:iCs w:val="0"/>
          <w:sz w:val="24"/>
        </w:rPr>
        <w:t xml:space="preserve">                      --   </w:t>
      </w:r>
      <w:r w:rsidR="008D4356">
        <w:rPr>
          <w:i w:val="0"/>
          <w:iCs w:val="0"/>
          <w:sz w:val="24"/>
        </w:rPr>
        <w:t>29710</w:t>
      </w:r>
      <w:r w:rsidRPr="00A66C91">
        <w:rPr>
          <w:i w:val="0"/>
          <w:iCs w:val="0"/>
          <w:sz w:val="24"/>
        </w:rPr>
        <w:t xml:space="preserve"> </w:t>
      </w:r>
      <w:r>
        <w:rPr>
          <w:i w:val="0"/>
          <w:iCs w:val="0"/>
          <w:sz w:val="24"/>
        </w:rPr>
        <w:t xml:space="preserve"> </w:t>
      </w:r>
      <w:r w:rsidRPr="00A66C91">
        <w:rPr>
          <w:i w:val="0"/>
          <w:iCs w:val="0"/>
          <w:sz w:val="24"/>
        </w:rPr>
        <w:t>тис. грн.;</w:t>
      </w:r>
    </w:p>
    <w:p w:rsidR="00196C1E" w:rsidRPr="00A66C91" w:rsidRDefault="00196C1E" w:rsidP="00196C1E">
      <w:pPr>
        <w:pStyle w:val="a3"/>
        <w:ind w:left="360"/>
        <w:rPr>
          <w:i w:val="0"/>
          <w:sz w:val="24"/>
        </w:rPr>
      </w:pPr>
      <w:r w:rsidRPr="00A66C91">
        <w:rPr>
          <w:i w:val="0"/>
          <w:iCs w:val="0"/>
          <w:sz w:val="24"/>
        </w:rPr>
        <w:t xml:space="preserve">-- адміністративні витрати                                          </w:t>
      </w:r>
      <w:r>
        <w:rPr>
          <w:i w:val="0"/>
          <w:iCs w:val="0"/>
          <w:sz w:val="24"/>
        </w:rPr>
        <w:t xml:space="preserve">                             --   1</w:t>
      </w:r>
      <w:r w:rsidR="008D4356">
        <w:rPr>
          <w:i w:val="0"/>
          <w:iCs w:val="0"/>
          <w:sz w:val="24"/>
        </w:rPr>
        <w:t>310</w:t>
      </w:r>
      <w:r>
        <w:rPr>
          <w:i w:val="0"/>
          <w:iCs w:val="0"/>
          <w:sz w:val="24"/>
        </w:rPr>
        <w:t xml:space="preserve">6  </w:t>
      </w:r>
      <w:r w:rsidRPr="00A66C91">
        <w:rPr>
          <w:i w:val="0"/>
          <w:iCs w:val="0"/>
          <w:sz w:val="24"/>
        </w:rPr>
        <w:t xml:space="preserve">тис. </w:t>
      </w:r>
      <w:proofErr w:type="spellStart"/>
      <w:r w:rsidRPr="00A66C91">
        <w:rPr>
          <w:i w:val="0"/>
          <w:iCs w:val="0"/>
          <w:sz w:val="24"/>
        </w:rPr>
        <w:t>грн</w:t>
      </w:r>
      <w:proofErr w:type="spellEnd"/>
      <w:r w:rsidRPr="00A66C91">
        <w:rPr>
          <w:i w:val="0"/>
          <w:iCs w:val="0"/>
          <w:sz w:val="24"/>
        </w:rPr>
        <w:t>;</w:t>
      </w:r>
    </w:p>
    <w:p w:rsidR="00196C1E" w:rsidRPr="00A66C91" w:rsidRDefault="00196C1E" w:rsidP="00196C1E">
      <w:pPr>
        <w:pStyle w:val="a3"/>
        <w:ind w:left="360"/>
        <w:rPr>
          <w:i w:val="0"/>
          <w:iCs w:val="0"/>
          <w:sz w:val="24"/>
        </w:rPr>
      </w:pPr>
      <w:r w:rsidRPr="00A66C91">
        <w:rPr>
          <w:i w:val="0"/>
          <w:iCs w:val="0"/>
          <w:sz w:val="24"/>
        </w:rPr>
        <w:t xml:space="preserve">-- витрати на збут                                                                </w:t>
      </w:r>
      <w:r>
        <w:rPr>
          <w:i w:val="0"/>
          <w:iCs w:val="0"/>
          <w:sz w:val="24"/>
        </w:rPr>
        <w:t xml:space="preserve">                      --   </w:t>
      </w:r>
      <w:r w:rsidR="008D4356">
        <w:rPr>
          <w:i w:val="0"/>
          <w:iCs w:val="0"/>
          <w:sz w:val="24"/>
        </w:rPr>
        <w:t>8473</w:t>
      </w:r>
      <w:r w:rsidRPr="00A66C91">
        <w:rPr>
          <w:i w:val="0"/>
          <w:iCs w:val="0"/>
          <w:sz w:val="24"/>
        </w:rPr>
        <w:t xml:space="preserve">  </w:t>
      </w:r>
      <w:r>
        <w:rPr>
          <w:i w:val="0"/>
          <w:iCs w:val="0"/>
          <w:sz w:val="24"/>
        </w:rPr>
        <w:t xml:space="preserve"> </w:t>
      </w:r>
      <w:r w:rsidRPr="00A66C91">
        <w:rPr>
          <w:i w:val="0"/>
          <w:iCs w:val="0"/>
          <w:sz w:val="24"/>
        </w:rPr>
        <w:t>тис. грн.;</w:t>
      </w:r>
    </w:p>
    <w:p w:rsidR="00196C1E" w:rsidRPr="00A66C91" w:rsidRDefault="00196C1E" w:rsidP="00196C1E">
      <w:pPr>
        <w:pStyle w:val="a3"/>
        <w:ind w:left="360"/>
        <w:rPr>
          <w:i w:val="0"/>
          <w:iCs w:val="0"/>
          <w:sz w:val="24"/>
        </w:rPr>
      </w:pPr>
      <w:r w:rsidRPr="00A66C91">
        <w:rPr>
          <w:i w:val="0"/>
          <w:iCs w:val="0"/>
          <w:sz w:val="24"/>
        </w:rPr>
        <w:t xml:space="preserve">-- інші операційні витрати                                          </w:t>
      </w:r>
      <w:r>
        <w:rPr>
          <w:i w:val="0"/>
          <w:iCs w:val="0"/>
          <w:sz w:val="24"/>
        </w:rPr>
        <w:t xml:space="preserve">                              -- </w:t>
      </w:r>
      <w:r w:rsidRPr="00A66C91">
        <w:rPr>
          <w:i w:val="0"/>
          <w:iCs w:val="0"/>
          <w:sz w:val="24"/>
        </w:rPr>
        <w:t xml:space="preserve"> </w:t>
      </w:r>
      <w:r>
        <w:rPr>
          <w:i w:val="0"/>
          <w:iCs w:val="0"/>
          <w:sz w:val="24"/>
        </w:rPr>
        <w:t xml:space="preserve"> </w:t>
      </w:r>
      <w:r w:rsidR="008D4356">
        <w:rPr>
          <w:i w:val="0"/>
          <w:iCs w:val="0"/>
          <w:sz w:val="24"/>
        </w:rPr>
        <w:t>602</w:t>
      </w:r>
      <w:r>
        <w:rPr>
          <w:i w:val="0"/>
          <w:iCs w:val="0"/>
          <w:sz w:val="24"/>
        </w:rPr>
        <w:t>5</w:t>
      </w:r>
      <w:r w:rsidRPr="00A66C91">
        <w:rPr>
          <w:i w:val="0"/>
          <w:iCs w:val="0"/>
          <w:sz w:val="24"/>
        </w:rPr>
        <w:t xml:space="preserve">  </w:t>
      </w:r>
      <w:r>
        <w:rPr>
          <w:i w:val="0"/>
          <w:iCs w:val="0"/>
          <w:sz w:val="24"/>
        </w:rPr>
        <w:t xml:space="preserve"> </w:t>
      </w:r>
      <w:r w:rsidRPr="00A66C91">
        <w:rPr>
          <w:i w:val="0"/>
          <w:iCs w:val="0"/>
          <w:sz w:val="24"/>
        </w:rPr>
        <w:t xml:space="preserve">тис. </w:t>
      </w:r>
      <w:proofErr w:type="spellStart"/>
      <w:r w:rsidRPr="00A66C91">
        <w:rPr>
          <w:i w:val="0"/>
          <w:iCs w:val="0"/>
          <w:sz w:val="24"/>
        </w:rPr>
        <w:t>грн</w:t>
      </w:r>
      <w:proofErr w:type="spellEnd"/>
      <w:r w:rsidRPr="00A66C91">
        <w:rPr>
          <w:i w:val="0"/>
          <w:iCs w:val="0"/>
          <w:sz w:val="24"/>
        </w:rPr>
        <w:t>;</w:t>
      </w:r>
    </w:p>
    <w:p w:rsidR="00196C1E" w:rsidRDefault="00196C1E" w:rsidP="00196C1E">
      <w:pPr>
        <w:pStyle w:val="a3"/>
        <w:ind w:left="360"/>
        <w:rPr>
          <w:i w:val="0"/>
          <w:iCs w:val="0"/>
          <w:sz w:val="24"/>
        </w:rPr>
      </w:pPr>
      <w:r w:rsidRPr="00A66C91">
        <w:rPr>
          <w:i w:val="0"/>
          <w:iCs w:val="0"/>
          <w:sz w:val="24"/>
        </w:rPr>
        <w:t>-- фінансові  результати ві</w:t>
      </w:r>
      <w:r>
        <w:rPr>
          <w:i w:val="0"/>
          <w:iCs w:val="0"/>
          <w:sz w:val="24"/>
        </w:rPr>
        <w:t>д  операційної діяльності (зби</w:t>
      </w:r>
      <w:r w:rsidRPr="00A66C91">
        <w:rPr>
          <w:i w:val="0"/>
          <w:iCs w:val="0"/>
          <w:sz w:val="24"/>
        </w:rPr>
        <w:t xml:space="preserve">ток) </w:t>
      </w:r>
      <w:r>
        <w:rPr>
          <w:i w:val="0"/>
          <w:iCs w:val="0"/>
          <w:sz w:val="24"/>
        </w:rPr>
        <w:t xml:space="preserve">      </w:t>
      </w:r>
      <w:r w:rsidRPr="00A66C91">
        <w:rPr>
          <w:i w:val="0"/>
          <w:iCs w:val="0"/>
          <w:sz w:val="24"/>
        </w:rPr>
        <w:t xml:space="preserve">   </w:t>
      </w:r>
      <w:r>
        <w:rPr>
          <w:i w:val="0"/>
          <w:iCs w:val="0"/>
          <w:sz w:val="24"/>
        </w:rPr>
        <w:t xml:space="preserve">    --</w:t>
      </w:r>
      <w:r w:rsidR="008D4356">
        <w:rPr>
          <w:i w:val="0"/>
          <w:iCs w:val="0"/>
          <w:sz w:val="24"/>
        </w:rPr>
        <w:t xml:space="preserve"> </w:t>
      </w:r>
      <w:r>
        <w:rPr>
          <w:i w:val="0"/>
          <w:iCs w:val="0"/>
          <w:sz w:val="24"/>
        </w:rPr>
        <w:t xml:space="preserve"> </w:t>
      </w:r>
      <w:r w:rsidR="008D4356">
        <w:rPr>
          <w:i w:val="0"/>
          <w:iCs w:val="0"/>
          <w:sz w:val="24"/>
        </w:rPr>
        <w:t>34817</w:t>
      </w:r>
      <w:r>
        <w:rPr>
          <w:i w:val="0"/>
          <w:iCs w:val="0"/>
          <w:sz w:val="24"/>
        </w:rPr>
        <w:t xml:space="preserve"> </w:t>
      </w:r>
      <w:r w:rsidRPr="00A66C91">
        <w:rPr>
          <w:i w:val="0"/>
          <w:iCs w:val="0"/>
          <w:sz w:val="24"/>
        </w:rPr>
        <w:t xml:space="preserve">тис. </w:t>
      </w:r>
      <w:proofErr w:type="spellStart"/>
      <w:r w:rsidRPr="00A66C91">
        <w:rPr>
          <w:i w:val="0"/>
          <w:iCs w:val="0"/>
          <w:sz w:val="24"/>
        </w:rPr>
        <w:t>грн</w:t>
      </w:r>
      <w:proofErr w:type="spellEnd"/>
      <w:r w:rsidRPr="00A66C91">
        <w:rPr>
          <w:i w:val="0"/>
          <w:iCs w:val="0"/>
          <w:sz w:val="24"/>
        </w:rPr>
        <w:t>;</w:t>
      </w:r>
    </w:p>
    <w:p w:rsidR="00196C1E" w:rsidRPr="00A66C91" w:rsidRDefault="00196C1E" w:rsidP="00196C1E">
      <w:pPr>
        <w:pStyle w:val="a3"/>
        <w:ind w:left="360"/>
        <w:rPr>
          <w:i w:val="0"/>
          <w:sz w:val="24"/>
        </w:rPr>
      </w:pPr>
      <w:r>
        <w:rPr>
          <w:i w:val="0"/>
          <w:iCs w:val="0"/>
          <w:sz w:val="24"/>
        </w:rPr>
        <w:t xml:space="preserve">-- інші фінансові доходи                                                                            --    </w:t>
      </w:r>
      <w:r w:rsidR="008D4356">
        <w:rPr>
          <w:i w:val="0"/>
          <w:iCs w:val="0"/>
          <w:sz w:val="24"/>
        </w:rPr>
        <w:t>1</w:t>
      </w:r>
      <w:r>
        <w:rPr>
          <w:i w:val="0"/>
          <w:iCs w:val="0"/>
          <w:sz w:val="24"/>
        </w:rPr>
        <w:t>9     тис. грн.;</w:t>
      </w:r>
    </w:p>
    <w:p w:rsidR="00196C1E" w:rsidRPr="00A66C91" w:rsidRDefault="00196C1E" w:rsidP="00196C1E">
      <w:pPr>
        <w:pStyle w:val="a3"/>
        <w:ind w:left="360"/>
        <w:rPr>
          <w:i w:val="0"/>
          <w:sz w:val="24"/>
        </w:rPr>
      </w:pPr>
      <w:r w:rsidRPr="00A66C91">
        <w:rPr>
          <w:i w:val="0"/>
          <w:iCs w:val="0"/>
          <w:sz w:val="24"/>
        </w:rPr>
        <w:t xml:space="preserve">-- інші  доходи                                                                     </w:t>
      </w:r>
      <w:r>
        <w:rPr>
          <w:i w:val="0"/>
          <w:iCs w:val="0"/>
          <w:sz w:val="24"/>
        </w:rPr>
        <w:t xml:space="preserve">                        --   </w:t>
      </w:r>
      <w:r w:rsidR="008D4356">
        <w:rPr>
          <w:i w:val="0"/>
          <w:iCs w:val="0"/>
          <w:sz w:val="24"/>
        </w:rPr>
        <w:t>282</w:t>
      </w:r>
      <w:r>
        <w:rPr>
          <w:i w:val="0"/>
          <w:iCs w:val="0"/>
          <w:sz w:val="24"/>
        </w:rPr>
        <w:t xml:space="preserve">   </w:t>
      </w:r>
      <w:r w:rsidRPr="00A66C91">
        <w:rPr>
          <w:i w:val="0"/>
          <w:iCs w:val="0"/>
          <w:sz w:val="24"/>
        </w:rPr>
        <w:t>тис. грн.;</w:t>
      </w:r>
    </w:p>
    <w:p w:rsidR="00196C1E" w:rsidRPr="00A66C91" w:rsidRDefault="00196C1E" w:rsidP="00196C1E">
      <w:pPr>
        <w:pStyle w:val="a3"/>
        <w:ind w:left="360"/>
        <w:rPr>
          <w:i w:val="0"/>
          <w:sz w:val="24"/>
        </w:rPr>
      </w:pPr>
      <w:r w:rsidRPr="00A66C91">
        <w:rPr>
          <w:i w:val="0"/>
          <w:iCs w:val="0"/>
          <w:sz w:val="24"/>
        </w:rPr>
        <w:lastRenderedPageBreak/>
        <w:t xml:space="preserve">-- фінансові витрати                                                                                 </w:t>
      </w:r>
      <w:r>
        <w:rPr>
          <w:i w:val="0"/>
          <w:iCs w:val="0"/>
          <w:sz w:val="24"/>
        </w:rPr>
        <w:t xml:space="preserve">  --   </w:t>
      </w:r>
      <w:r w:rsidR="008D4356">
        <w:rPr>
          <w:i w:val="0"/>
          <w:iCs w:val="0"/>
          <w:sz w:val="24"/>
        </w:rPr>
        <w:t>1855</w:t>
      </w:r>
      <w:r>
        <w:rPr>
          <w:i w:val="0"/>
          <w:iCs w:val="0"/>
          <w:sz w:val="24"/>
        </w:rPr>
        <w:t xml:space="preserve">  </w:t>
      </w:r>
      <w:r w:rsidRPr="00A66C91">
        <w:rPr>
          <w:i w:val="0"/>
          <w:iCs w:val="0"/>
          <w:sz w:val="24"/>
        </w:rPr>
        <w:t>тис. грн.;</w:t>
      </w:r>
    </w:p>
    <w:p w:rsidR="00196C1E" w:rsidRPr="00A66C91" w:rsidRDefault="00196C1E" w:rsidP="00196C1E">
      <w:pPr>
        <w:pStyle w:val="a3"/>
        <w:ind w:left="360"/>
        <w:rPr>
          <w:i w:val="0"/>
          <w:iCs w:val="0"/>
          <w:sz w:val="24"/>
        </w:rPr>
      </w:pPr>
      <w:r w:rsidRPr="00A66C91">
        <w:rPr>
          <w:i w:val="0"/>
          <w:iCs w:val="0"/>
          <w:sz w:val="24"/>
        </w:rPr>
        <w:t xml:space="preserve">-- інші  витрати                                                                   </w:t>
      </w:r>
      <w:r>
        <w:rPr>
          <w:i w:val="0"/>
          <w:iCs w:val="0"/>
          <w:sz w:val="24"/>
        </w:rPr>
        <w:t xml:space="preserve">                         --  </w:t>
      </w:r>
      <w:r w:rsidR="008D4356">
        <w:rPr>
          <w:i w:val="0"/>
          <w:iCs w:val="0"/>
          <w:sz w:val="24"/>
        </w:rPr>
        <w:t>1029</w:t>
      </w:r>
      <w:r>
        <w:rPr>
          <w:i w:val="0"/>
          <w:iCs w:val="0"/>
          <w:sz w:val="24"/>
        </w:rPr>
        <w:t xml:space="preserve">   </w:t>
      </w:r>
      <w:r w:rsidRPr="00A66C91">
        <w:rPr>
          <w:i w:val="0"/>
          <w:iCs w:val="0"/>
          <w:sz w:val="24"/>
        </w:rPr>
        <w:t>тис. грн.;</w:t>
      </w:r>
    </w:p>
    <w:p w:rsidR="00196C1E" w:rsidRPr="00A66C91" w:rsidRDefault="00196C1E" w:rsidP="00196C1E">
      <w:pPr>
        <w:pStyle w:val="a3"/>
        <w:ind w:left="360"/>
        <w:rPr>
          <w:i w:val="0"/>
          <w:iCs w:val="0"/>
          <w:sz w:val="24"/>
        </w:rPr>
      </w:pPr>
      <w:r>
        <w:rPr>
          <w:i w:val="0"/>
          <w:iCs w:val="0"/>
          <w:sz w:val="24"/>
        </w:rPr>
        <w:t xml:space="preserve">-- витрати з податку на прибуток                                                              -- </w:t>
      </w:r>
      <w:r w:rsidR="008D4356">
        <w:rPr>
          <w:i w:val="0"/>
          <w:iCs w:val="0"/>
          <w:sz w:val="24"/>
        </w:rPr>
        <w:t xml:space="preserve"> </w:t>
      </w:r>
      <w:r>
        <w:rPr>
          <w:i w:val="0"/>
          <w:iCs w:val="0"/>
          <w:sz w:val="24"/>
        </w:rPr>
        <w:t>5</w:t>
      </w:r>
      <w:r w:rsidR="008D4356">
        <w:rPr>
          <w:i w:val="0"/>
          <w:iCs w:val="0"/>
          <w:sz w:val="24"/>
        </w:rPr>
        <w:t>090</w:t>
      </w:r>
      <w:r>
        <w:rPr>
          <w:i w:val="0"/>
          <w:iCs w:val="0"/>
          <w:sz w:val="24"/>
        </w:rPr>
        <w:t xml:space="preserve">   тис. грн.;</w:t>
      </w:r>
    </w:p>
    <w:p w:rsidR="00171BE9" w:rsidRDefault="00196C1E" w:rsidP="00196C1E">
      <w:pPr>
        <w:pStyle w:val="a3"/>
        <w:rPr>
          <w:i w:val="0"/>
          <w:iCs w:val="0"/>
          <w:sz w:val="24"/>
        </w:rPr>
      </w:pPr>
      <w:r w:rsidRPr="00A66C91">
        <w:rPr>
          <w:i w:val="0"/>
          <w:iCs w:val="0"/>
          <w:sz w:val="24"/>
        </w:rPr>
        <w:t xml:space="preserve">      -- </w:t>
      </w:r>
      <w:r>
        <w:rPr>
          <w:i w:val="0"/>
          <w:iCs w:val="0"/>
          <w:sz w:val="24"/>
        </w:rPr>
        <w:t>фінансовий результ</w:t>
      </w:r>
      <w:r w:rsidR="008D4356">
        <w:rPr>
          <w:i w:val="0"/>
          <w:iCs w:val="0"/>
          <w:sz w:val="24"/>
        </w:rPr>
        <w:t>ат від звичайної діяльності (прибу</w:t>
      </w:r>
      <w:r>
        <w:rPr>
          <w:i w:val="0"/>
          <w:iCs w:val="0"/>
          <w:sz w:val="24"/>
        </w:rPr>
        <w:t xml:space="preserve">ток) </w:t>
      </w:r>
      <w:r w:rsidR="008D4356">
        <w:rPr>
          <w:i w:val="0"/>
          <w:iCs w:val="0"/>
          <w:sz w:val="24"/>
        </w:rPr>
        <w:t xml:space="preserve">             </w:t>
      </w:r>
      <w:r>
        <w:rPr>
          <w:i w:val="0"/>
          <w:iCs w:val="0"/>
          <w:sz w:val="24"/>
        </w:rPr>
        <w:t xml:space="preserve">--  </w:t>
      </w:r>
      <w:r w:rsidR="008D4356">
        <w:rPr>
          <w:i w:val="0"/>
          <w:iCs w:val="0"/>
          <w:sz w:val="24"/>
        </w:rPr>
        <w:t>2</w:t>
      </w:r>
      <w:r>
        <w:rPr>
          <w:i w:val="0"/>
          <w:iCs w:val="0"/>
          <w:sz w:val="24"/>
        </w:rPr>
        <w:t>7</w:t>
      </w:r>
      <w:r w:rsidR="008D4356">
        <w:rPr>
          <w:i w:val="0"/>
          <w:iCs w:val="0"/>
          <w:sz w:val="24"/>
        </w:rPr>
        <w:t>144</w:t>
      </w:r>
      <w:r>
        <w:rPr>
          <w:i w:val="0"/>
          <w:iCs w:val="0"/>
          <w:sz w:val="24"/>
        </w:rPr>
        <w:t xml:space="preserve">  тис. грн.;</w:t>
      </w:r>
      <w:r w:rsidRPr="00A66C91">
        <w:rPr>
          <w:i w:val="0"/>
          <w:iCs w:val="0"/>
          <w:sz w:val="24"/>
        </w:rPr>
        <w:t xml:space="preserve"> </w:t>
      </w:r>
    </w:p>
    <w:p w:rsidR="00196C1E" w:rsidRDefault="00196C1E" w:rsidP="00196C1E">
      <w:pPr>
        <w:pStyle w:val="a3"/>
        <w:rPr>
          <w:i w:val="0"/>
          <w:iCs w:val="0"/>
          <w:sz w:val="24"/>
        </w:rPr>
      </w:pPr>
      <w:r w:rsidRPr="00A66C91">
        <w:rPr>
          <w:i w:val="0"/>
          <w:iCs w:val="0"/>
          <w:sz w:val="24"/>
        </w:rPr>
        <w:t xml:space="preserve">                                                          </w:t>
      </w:r>
      <w:r>
        <w:rPr>
          <w:i w:val="0"/>
          <w:iCs w:val="0"/>
          <w:sz w:val="24"/>
        </w:rPr>
        <w:t xml:space="preserve">                          </w:t>
      </w:r>
    </w:p>
    <w:p w:rsidR="00196C1E" w:rsidRPr="005E4493" w:rsidRDefault="00196C1E" w:rsidP="00196C1E">
      <w:pPr>
        <w:spacing w:after="0" w:line="240" w:lineRule="auto"/>
        <w:jc w:val="both"/>
        <w:rPr>
          <w:rFonts w:ascii="Times New Roman" w:eastAsia="Times New Roman" w:hAnsi="Times New Roman" w:cs="Times New Roman"/>
          <w:sz w:val="24"/>
          <w:lang w:val="uk-UA"/>
        </w:rPr>
      </w:pPr>
      <w:r w:rsidRPr="005E4493">
        <w:rPr>
          <w:rFonts w:ascii="Times New Roman" w:eastAsia="Times New Roman" w:hAnsi="Times New Roman" w:cs="Times New Roman"/>
          <w:sz w:val="24"/>
          <w:lang w:val="uk-UA"/>
        </w:rPr>
        <w:t xml:space="preserve">       Дохід (виручка) від реалізації продукції (товарів, робіт, послуг) і інших активів  </w:t>
      </w:r>
      <w:proofErr w:type="spellStart"/>
      <w:r w:rsidRPr="005E4493">
        <w:rPr>
          <w:rFonts w:ascii="Times New Roman" w:eastAsia="Times New Roman" w:hAnsi="Times New Roman" w:cs="Times New Roman"/>
          <w:sz w:val="24"/>
          <w:lang w:val="uk-UA"/>
        </w:rPr>
        <w:t>досто-</w:t>
      </w:r>
      <w:proofErr w:type="spellEnd"/>
    </w:p>
    <w:p w:rsidR="00196C1E" w:rsidRPr="005E4493" w:rsidRDefault="00196C1E" w:rsidP="00196C1E">
      <w:pPr>
        <w:spacing w:after="0" w:line="240" w:lineRule="auto"/>
        <w:jc w:val="both"/>
        <w:rPr>
          <w:rFonts w:ascii="Times New Roman" w:eastAsia="Times New Roman" w:hAnsi="Times New Roman" w:cs="Times New Roman"/>
          <w:sz w:val="24"/>
          <w:lang w:val="uk-UA"/>
        </w:rPr>
      </w:pPr>
      <w:r w:rsidRPr="005E4493">
        <w:rPr>
          <w:rFonts w:ascii="Times New Roman" w:eastAsia="Times New Roman" w:hAnsi="Times New Roman" w:cs="Times New Roman"/>
          <w:sz w:val="24"/>
          <w:lang w:val="uk-UA"/>
        </w:rPr>
        <w:t>вірно визначена на підприємстві відповідно до Міжнародного стандарту бухгалтерського обліку 18 «Дохід». Визначені доходи від звичайної діяльності класифіковані в бухгалтерському обліку за такими групами:</w:t>
      </w:r>
    </w:p>
    <w:p w:rsidR="00196C1E" w:rsidRPr="005E4493" w:rsidRDefault="00196C1E" w:rsidP="00196C1E">
      <w:pPr>
        <w:spacing w:after="0" w:line="240" w:lineRule="auto"/>
        <w:ind w:left="360"/>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 чистий дохі</w:t>
      </w:r>
      <w:r w:rsidRPr="005E4493">
        <w:rPr>
          <w:rFonts w:ascii="Times New Roman" w:eastAsia="Times New Roman" w:hAnsi="Times New Roman" w:cs="Times New Roman"/>
          <w:sz w:val="24"/>
          <w:lang w:val="uk-UA"/>
        </w:rPr>
        <w:t>д від реалізації продукції (товарів, робіт, послуг);</w:t>
      </w:r>
    </w:p>
    <w:p w:rsidR="00196C1E" w:rsidRPr="005E4493" w:rsidRDefault="00196C1E" w:rsidP="00196C1E">
      <w:pPr>
        <w:spacing w:after="0" w:line="240" w:lineRule="auto"/>
        <w:ind w:left="360"/>
        <w:jc w:val="both"/>
        <w:rPr>
          <w:rFonts w:ascii="Times New Roman" w:eastAsia="Times New Roman" w:hAnsi="Times New Roman" w:cs="Times New Roman"/>
          <w:sz w:val="24"/>
          <w:lang w:val="uk-UA"/>
        </w:rPr>
      </w:pPr>
      <w:r w:rsidRPr="005E4493">
        <w:rPr>
          <w:rFonts w:ascii="Times New Roman" w:eastAsia="Times New Roman" w:hAnsi="Times New Roman" w:cs="Times New Roman"/>
          <w:sz w:val="24"/>
          <w:lang w:val="uk-UA"/>
        </w:rPr>
        <w:t>-- інші  операційні  доходи;</w:t>
      </w:r>
    </w:p>
    <w:p w:rsidR="00196C1E" w:rsidRPr="005E4493" w:rsidRDefault="00196C1E" w:rsidP="00196C1E">
      <w:pPr>
        <w:spacing w:after="0" w:line="240" w:lineRule="auto"/>
        <w:ind w:left="360"/>
        <w:jc w:val="both"/>
        <w:rPr>
          <w:rFonts w:ascii="Times New Roman" w:eastAsia="Times New Roman" w:hAnsi="Times New Roman" w:cs="Times New Roman"/>
          <w:sz w:val="24"/>
          <w:lang w:val="uk-UA"/>
        </w:rPr>
      </w:pPr>
      <w:r w:rsidRPr="005E4493">
        <w:rPr>
          <w:rFonts w:ascii="Times New Roman" w:eastAsia="Times New Roman" w:hAnsi="Times New Roman" w:cs="Times New Roman"/>
          <w:sz w:val="24"/>
          <w:lang w:val="uk-UA"/>
        </w:rPr>
        <w:t>-- інші фінансові доходи;</w:t>
      </w:r>
    </w:p>
    <w:p w:rsidR="00196C1E" w:rsidRPr="005E4493" w:rsidRDefault="00196C1E" w:rsidP="00196C1E">
      <w:pPr>
        <w:spacing w:after="0" w:line="240" w:lineRule="auto"/>
        <w:ind w:left="360"/>
        <w:jc w:val="both"/>
        <w:rPr>
          <w:rFonts w:ascii="Times New Roman" w:eastAsia="Times New Roman" w:hAnsi="Times New Roman" w:cs="Times New Roman"/>
          <w:sz w:val="24"/>
          <w:lang w:val="uk-UA"/>
        </w:rPr>
      </w:pPr>
      <w:r w:rsidRPr="005E4493">
        <w:rPr>
          <w:rFonts w:ascii="Times New Roman" w:eastAsia="Times New Roman" w:hAnsi="Times New Roman" w:cs="Times New Roman"/>
          <w:sz w:val="24"/>
          <w:lang w:val="uk-UA"/>
        </w:rPr>
        <w:t>-- інші  доходи;</w:t>
      </w:r>
    </w:p>
    <w:p w:rsidR="00196C1E" w:rsidRPr="005E4493" w:rsidRDefault="00196C1E" w:rsidP="00196C1E">
      <w:pPr>
        <w:spacing w:after="0" w:line="240" w:lineRule="auto"/>
        <w:jc w:val="both"/>
        <w:rPr>
          <w:rFonts w:ascii="Times New Roman" w:eastAsia="Times New Roman" w:hAnsi="Times New Roman" w:cs="Times New Roman"/>
          <w:sz w:val="24"/>
          <w:lang w:val="uk-UA"/>
        </w:rPr>
      </w:pPr>
      <w:r w:rsidRPr="005E4493">
        <w:rPr>
          <w:rFonts w:ascii="Times New Roman" w:eastAsia="Times New Roman" w:hAnsi="Times New Roman" w:cs="Times New Roman"/>
          <w:sz w:val="24"/>
          <w:lang w:val="uk-UA"/>
        </w:rPr>
        <w:t xml:space="preserve">        Валовий дохід для цілей оподаткування , тобто загальна сума доходу підприємства як</w:t>
      </w:r>
    </w:p>
    <w:p w:rsidR="00196C1E" w:rsidRPr="005E4493" w:rsidRDefault="00196C1E" w:rsidP="00196C1E">
      <w:pPr>
        <w:spacing w:after="0" w:line="240" w:lineRule="auto"/>
        <w:jc w:val="both"/>
        <w:rPr>
          <w:rFonts w:ascii="Times New Roman" w:eastAsia="Times New Roman" w:hAnsi="Times New Roman" w:cs="Times New Roman"/>
          <w:sz w:val="24"/>
          <w:lang w:val="uk-UA"/>
        </w:rPr>
      </w:pPr>
      <w:r w:rsidRPr="005E4493">
        <w:rPr>
          <w:rFonts w:ascii="Times New Roman" w:eastAsia="Times New Roman" w:hAnsi="Times New Roman" w:cs="Times New Roman"/>
          <w:sz w:val="24"/>
          <w:lang w:val="uk-UA"/>
        </w:rPr>
        <w:t>платника податку  на прибуток від усіх видів діяльності, отриманого протягом року у грошовій або матеріальній формі визначена відповідно до Податкового кодексу України.</w:t>
      </w:r>
    </w:p>
    <w:p w:rsidR="00196C1E" w:rsidRPr="005E4493" w:rsidRDefault="00196C1E" w:rsidP="00196C1E">
      <w:pPr>
        <w:spacing w:after="0" w:line="240" w:lineRule="auto"/>
        <w:jc w:val="both"/>
        <w:rPr>
          <w:rFonts w:ascii="Times New Roman" w:eastAsia="Times New Roman" w:hAnsi="Times New Roman" w:cs="Times New Roman"/>
          <w:sz w:val="24"/>
          <w:lang w:val="uk-UA"/>
        </w:rPr>
      </w:pPr>
      <w:r w:rsidRPr="005E4493">
        <w:rPr>
          <w:rFonts w:ascii="Times New Roman" w:eastAsia="Times New Roman" w:hAnsi="Times New Roman" w:cs="Times New Roman"/>
          <w:sz w:val="24"/>
          <w:lang w:val="uk-UA"/>
        </w:rPr>
        <w:t xml:space="preserve">        По даних бухгалтерського обліку</w:t>
      </w:r>
      <w:r>
        <w:rPr>
          <w:rFonts w:ascii="Times New Roman" w:eastAsia="Times New Roman" w:hAnsi="Times New Roman" w:cs="Times New Roman"/>
          <w:sz w:val="24"/>
          <w:lang w:val="uk-UA"/>
        </w:rPr>
        <w:t xml:space="preserve"> </w:t>
      </w:r>
      <w:r w:rsidRPr="005E4493">
        <w:rPr>
          <w:rFonts w:ascii="Times New Roman" w:eastAsia="Times New Roman" w:hAnsi="Times New Roman" w:cs="Times New Roman"/>
          <w:sz w:val="24"/>
          <w:lang w:val="uk-UA"/>
        </w:rPr>
        <w:t>фінансовий результат товариства</w:t>
      </w:r>
      <w:r>
        <w:rPr>
          <w:rFonts w:ascii="Times New Roman" w:eastAsia="Times New Roman" w:hAnsi="Times New Roman" w:cs="Times New Roman"/>
          <w:sz w:val="24"/>
          <w:lang w:val="uk-UA"/>
        </w:rPr>
        <w:t xml:space="preserve"> за 201</w:t>
      </w:r>
      <w:r w:rsidR="002B01A5">
        <w:rPr>
          <w:rFonts w:ascii="Times New Roman" w:eastAsia="Times New Roman" w:hAnsi="Times New Roman" w:cs="Times New Roman"/>
          <w:sz w:val="24"/>
          <w:lang w:val="uk-UA"/>
        </w:rPr>
        <w:t>4</w:t>
      </w:r>
      <w:r w:rsidRPr="005E4493">
        <w:rPr>
          <w:rFonts w:ascii="Times New Roman" w:eastAsia="Times New Roman" w:hAnsi="Times New Roman" w:cs="Times New Roman"/>
          <w:sz w:val="24"/>
          <w:lang w:val="uk-UA"/>
        </w:rPr>
        <w:t xml:space="preserve"> рік становить </w:t>
      </w:r>
      <w:r>
        <w:rPr>
          <w:rFonts w:ascii="Times New Roman" w:eastAsia="Times New Roman" w:hAnsi="Times New Roman" w:cs="Times New Roman"/>
          <w:sz w:val="24"/>
          <w:lang w:val="uk-UA"/>
        </w:rPr>
        <w:t xml:space="preserve"> </w:t>
      </w:r>
      <w:r w:rsidR="002B01A5">
        <w:rPr>
          <w:rFonts w:ascii="Times New Roman" w:eastAsia="Times New Roman" w:hAnsi="Times New Roman" w:cs="Times New Roman"/>
          <w:sz w:val="24"/>
          <w:lang w:val="uk-UA"/>
        </w:rPr>
        <w:t>2</w:t>
      </w:r>
      <w:r>
        <w:rPr>
          <w:rFonts w:ascii="Times New Roman" w:eastAsia="Times New Roman" w:hAnsi="Times New Roman" w:cs="Times New Roman"/>
          <w:sz w:val="24"/>
          <w:lang w:val="uk-UA"/>
        </w:rPr>
        <w:t>7</w:t>
      </w:r>
      <w:r w:rsidR="002B01A5">
        <w:rPr>
          <w:rFonts w:ascii="Times New Roman" w:eastAsia="Times New Roman" w:hAnsi="Times New Roman" w:cs="Times New Roman"/>
          <w:sz w:val="24"/>
          <w:lang w:val="uk-UA"/>
        </w:rPr>
        <w:t>144</w:t>
      </w:r>
      <w:r w:rsidRPr="005E4493">
        <w:rPr>
          <w:rFonts w:ascii="Times New Roman" w:eastAsia="Times New Roman" w:hAnsi="Times New Roman" w:cs="Times New Roman"/>
          <w:sz w:val="24"/>
          <w:lang w:val="uk-UA"/>
        </w:rPr>
        <w:t xml:space="preserve"> тис.  грн. </w:t>
      </w:r>
      <w:r w:rsidR="002B01A5">
        <w:rPr>
          <w:rFonts w:ascii="Times New Roman" w:eastAsia="Times New Roman" w:hAnsi="Times New Roman" w:cs="Times New Roman"/>
          <w:sz w:val="24"/>
          <w:lang w:val="uk-UA"/>
        </w:rPr>
        <w:t>прибут</w:t>
      </w:r>
      <w:r>
        <w:rPr>
          <w:rFonts w:ascii="Times New Roman" w:eastAsia="Times New Roman" w:hAnsi="Times New Roman" w:cs="Times New Roman"/>
          <w:sz w:val="24"/>
          <w:lang w:val="uk-UA"/>
        </w:rPr>
        <w:t>ку</w:t>
      </w:r>
      <w:r w:rsidRPr="005E4493">
        <w:rPr>
          <w:rFonts w:ascii="Times New Roman" w:eastAsia="Times New Roman" w:hAnsi="Times New Roman" w:cs="Times New Roman"/>
          <w:sz w:val="24"/>
          <w:lang w:val="uk-UA"/>
        </w:rPr>
        <w:t xml:space="preserve">.                            </w:t>
      </w:r>
    </w:p>
    <w:p w:rsidR="00196C1E" w:rsidRPr="00B95257" w:rsidRDefault="00196C1E" w:rsidP="00196C1E">
      <w:pPr>
        <w:spacing w:after="0" w:line="240" w:lineRule="auto"/>
        <w:jc w:val="both"/>
        <w:rPr>
          <w:rFonts w:ascii="Times New Roman" w:eastAsia="Times New Roman" w:hAnsi="Times New Roman" w:cs="Times New Roman"/>
          <w:color w:val="000000"/>
          <w:sz w:val="24"/>
          <w:lang w:val="uk-UA"/>
        </w:rPr>
      </w:pPr>
      <w:r w:rsidRPr="00B95257">
        <w:rPr>
          <w:rFonts w:ascii="Times New Roman" w:eastAsia="Times New Roman" w:hAnsi="Times New Roman" w:cs="Times New Roman"/>
          <w:sz w:val="24"/>
          <w:lang w:val="uk-UA"/>
        </w:rPr>
        <w:t xml:space="preserve">        </w:t>
      </w:r>
    </w:p>
    <w:p w:rsidR="00196C1E" w:rsidRDefault="00196C1E" w:rsidP="00196C1E">
      <w:pPr>
        <w:pStyle w:val="a3"/>
        <w:jc w:val="both"/>
        <w:rPr>
          <w:b/>
          <w:i w:val="0"/>
          <w:iCs w:val="0"/>
          <w:color w:val="000000"/>
          <w:sz w:val="24"/>
        </w:rPr>
      </w:pPr>
      <w:r w:rsidRPr="00A66C91">
        <w:rPr>
          <w:b/>
          <w:i w:val="0"/>
          <w:iCs w:val="0"/>
          <w:color w:val="000000"/>
          <w:sz w:val="24"/>
        </w:rPr>
        <w:t xml:space="preserve">     Розкриття інформації про дії, які відбулися протягом звітного року та можуть вплинути на фінансово – господарський стан емітента та призвести до значної зміни вартості його цінних паперів, визначених частиною п</w:t>
      </w:r>
      <w:r>
        <w:rPr>
          <w:b/>
          <w:i w:val="0"/>
          <w:iCs w:val="0"/>
          <w:color w:val="000000"/>
          <w:sz w:val="24"/>
        </w:rPr>
        <w:t>ершою статті 41 Закону України «</w:t>
      </w:r>
      <w:r w:rsidRPr="00A66C91">
        <w:rPr>
          <w:b/>
          <w:i w:val="0"/>
          <w:iCs w:val="0"/>
          <w:color w:val="000000"/>
          <w:sz w:val="24"/>
        </w:rPr>
        <w:t>Про цінні папери та фондовий ринок</w:t>
      </w:r>
      <w:r>
        <w:rPr>
          <w:b/>
          <w:i w:val="0"/>
          <w:iCs w:val="0"/>
          <w:color w:val="000000"/>
          <w:sz w:val="24"/>
        </w:rPr>
        <w:t>»</w:t>
      </w:r>
      <w:r w:rsidRPr="00A66C91">
        <w:rPr>
          <w:b/>
          <w:i w:val="0"/>
          <w:iCs w:val="0"/>
          <w:color w:val="000000"/>
          <w:sz w:val="24"/>
        </w:rPr>
        <w:t>.</w:t>
      </w:r>
    </w:p>
    <w:p w:rsidR="001C780F" w:rsidRPr="00B3010F" w:rsidRDefault="002B01A5" w:rsidP="00B3010F">
      <w:pPr>
        <w:pStyle w:val="a3"/>
        <w:jc w:val="both"/>
        <w:rPr>
          <w:b/>
          <w:i w:val="0"/>
          <w:iCs w:val="0"/>
          <w:sz w:val="24"/>
        </w:rPr>
      </w:pPr>
      <w:r>
        <w:rPr>
          <w:i w:val="0"/>
          <w:iCs w:val="0"/>
          <w:sz w:val="24"/>
        </w:rPr>
        <w:t xml:space="preserve">    </w:t>
      </w:r>
      <w:r w:rsidRPr="00B3010F">
        <w:rPr>
          <w:i w:val="0"/>
          <w:iCs w:val="0"/>
          <w:sz w:val="24"/>
        </w:rPr>
        <w:t>Протягом 2014 року в публічному акціонерному товаристві «Маяк» відбул</w:t>
      </w:r>
      <w:r w:rsidR="00B3010F" w:rsidRPr="00B3010F">
        <w:rPr>
          <w:i w:val="0"/>
          <w:iCs w:val="0"/>
          <w:sz w:val="24"/>
        </w:rPr>
        <w:t>ися зміни складу посадових осіб. Дана інформація розміщена на сайті новин товариства 29.04.2015 року та в бюлетені «Відомості НКЦПФР» № 82 (1835) від 30 квітня 2014 року.</w:t>
      </w:r>
      <w:r w:rsidRPr="00B3010F">
        <w:rPr>
          <w:i w:val="0"/>
          <w:iCs w:val="0"/>
          <w:sz w:val="24"/>
        </w:rPr>
        <w:t xml:space="preserve"> </w:t>
      </w:r>
      <w:r w:rsidR="00B3010F" w:rsidRPr="00B3010F">
        <w:rPr>
          <w:i w:val="0"/>
          <w:iCs w:val="0"/>
          <w:sz w:val="24"/>
        </w:rPr>
        <w:t>Інформацію розміщено у відповідності до вимог чинного законодавства України.</w:t>
      </w:r>
      <w:r w:rsidR="00E96918" w:rsidRPr="00B3010F">
        <w:rPr>
          <w:b/>
          <w:i w:val="0"/>
          <w:iCs w:val="0"/>
          <w:sz w:val="24"/>
        </w:rPr>
        <w:t xml:space="preserve"> </w:t>
      </w:r>
    </w:p>
    <w:p w:rsidR="00B3010F" w:rsidRPr="00B3010F" w:rsidRDefault="00B3010F" w:rsidP="00B3010F">
      <w:pPr>
        <w:pStyle w:val="a3"/>
        <w:jc w:val="both"/>
        <w:rPr>
          <w:b/>
          <w:i w:val="0"/>
          <w:iCs w:val="0"/>
          <w:sz w:val="24"/>
        </w:rPr>
      </w:pPr>
    </w:p>
    <w:p w:rsidR="00E96918" w:rsidRPr="00A93BEC" w:rsidRDefault="00E96918" w:rsidP="00E96918">
      <w:pPr>
        <w:pStyle w:val="a3"/>
        <w:jc w:val="both"/>
        <w:rPr>
          <w:b/>
          <w:i w:val="0"/>
          <w:iCs w:val="0"/>
          <w:sz w:val="24"/>
        </w:rPr>
      </w:pPr>
      <w:r w:rsidRPr="00A93BEC">
        <w:rPr>
          <w:b/>
          <w:i w:val="0"/>
          <w:iCs w:val="0"/>
          <w:sz w:val="24"/>
        </w:rPr>
        <w:t xml:space="preserve">      </w:t>
      </w:r>
      <w:r w:rsidR="00684D96">
        <w:rPr>
          <w:b/>
          <w:i w:val="0"/>
          <w:iCs w:val="0"/>
          <w:sz w:val="24"/>
        </w:rPr>
        <w:t>В</w:t>
      </w:r>
      <w:r w:rsidRPr="00A93BEC">
        <w:rPr>
          <w:b/>
          <w:i w:val="0"/>
          <w:iCs w:val="0"/>
          <w:sz w:val="24"/>
        </w:rPr>
        <w:t>иконання значних правочинів.</w:t>
      </w:r>
    </w:p>
    <w:p w:rsidR="00E96918" w:rsidRPr="00A93BEC" w:rsidRDefault="00684D96" w:rsidP="00E96918">
      <w:pPr>
        <w:pStyle w:val="a3"/>
        <w:jc w:val="both"/>
        <w:rPr>
          <w:i w:val="0"/>
          <w:iCs w:val="0"/>
          <w:sz w:val="24"/>
        </w:rPr>
      </w:pPr>
      <w:r>
        <w:rPr>
          <w:i w:val="0"/>
          <w:iCs w:val="0"/>
          <w:sz w:val="24"/>
        </w:rPr>
        <w:t xml:space="preserve">      </w:t>
      </w:r>
      <w:r w:rsidR="00E96918" w:rsidRPr="00A93BEC">
        <w:rPr>
          <w:i w:val="0"/>
          <w:iCs w:val="0"/>
          <w:sz w:val="24"/>
        </w:rPr>
        <w:t>Значних правочинів, відповідно до Закону України « Про акціонерні товариства», що можуть вплинути на фінансово – господарський стан емітента та призвести до значних змін, аудитором під час проведення перевірки не встановлено.</w:t>
      </w:r>
    </w:p>
    <w:p w:rsidR="00E96918" w:rsidRPr="00A93BEC" w:rsidRDefault="00E96918" w:rsidP="00E96918">
      <w:pPr>
        <w:pStyle w:val="a3"/>
        <w:jc w:val="both"/>
        <w:rPr>
          <w:i w:val="0"/>
          <w:iCs w:val="0"/>
          <w:sz w:val="24"/>
        </w:rPr>
      </w:pPr>
    </w:p>
    <w:p w:rsidR="00E96918" w:rsidRPr="00684D96" w:rsidRDefault="00E96918" w:rsidP="00E96918">
      <w:pPr>
        <w:pStyle w:val="a3"/>
        <w:jc w:val="both"/>
        <w:rPr>
          <w:b/>
          <w:i w:val="0"/>
          <w:iCs w:val="0"/>
          <w:sz w:val="24"/>
        </w:rPr>
      </w:pPr>
      <w:r w:rsidRPr="00684D96">
        <w:rPr>
          <w:i w:val="0"/>
          <w:iCs w:val="0"/>
          <w:sz w:val="24"/>
        </w:rPr>
        <w:t xml:space="preserve">      </w:t>
      </w:r>
      <w:r w:rsidRPr="00684D96">
        <w:rPr>
          <w:b/>
          <w:i w:val="0"/>
          <w:iCs w:val="0"/>
          <w:sz w:val="24"/>
        </w:rPr>
        <w:t xml:space="preserve">Висловлення думки щодо співпраці з пов’язаними особами. </w:t>
      </w:r>
    </w:p>
    <w:p w:rsidR="00E96918" w:rsidRPr="00684D96" w:rsidRDefault="00E96918" w:rsidP="00E96918">
      <w:pPr>
        <w:pStyle w:val="a3"/>
        <w:jc w:val="both"/>
        <w:rPr>
          <w:i w:val="0"/>
          <w:iCs w:val="0"/>
          <w:sz w:val="24"/>
        </w:rPr>
      </w:pPr>
      <w:r w:rsidRPr="00684D96">
        <w:rPr>
          <w:i w:val="0"/>
          <w:iCs w:val="0"/>
          <w:sz w:val="24"/>
        </w:rPr>
        <w:t xml:space="preserve">      На запит аудитора щодо переліку пов’язаних осіб товариства, управлінським персоналом повідомлено, що фінансово – господарські операції </w:t>
      </w:r>
      <w:r w:rsidR="004D2E8B">
        <w:rPr>
          <w:i w:val="0"/>
          <w:iCs w:val="0"/>
          <w:sz w:val="24"/>
        </w:rPr>
        <w:t xml:space="preserve"> проводяться </w:t>
      </w:r>
      <w:r w:rsidRPr="00684D96">
        <w:rPr>
          <w:i w:val="0"/>
          <w:iCs w:val="0"/>
          <w:sz w:val="24"/>
        </w:rPr>
        <w:t>з пов’язаними особами</w:t>
      </w:r>
      <w:r w:rsidR="00684D96" w:rsidRPr="00684D96">
        <w:rPr>
          <w:i w:val="0"/>
          <w:iCs w:val="0"/>
          <w:sz w:val="24"/>
        </w:rPr>
        <w:t xml:space="preserve"> – дочірніми підприємствами товариства</w:t>
      </w:r>
      <w:r w:rsidR="004D2E8B">
        <w:rPr>
          <w:i w:val="0"/>
          <w:iCs w:val="0"/>
          <w:sz w:val="24"/>
        </w:rPr>
        <w:t>. Дані операції</w:t>
      </w:r>
      <w:r w:rsidR="00684D96" w:rsidRPr="00684D96">
        <w:rPr>
          <w:i w:val="0"/>
          <w:iCs w:val="0"/>
          <w:sz w:val="24"/>
        </w:rPr>
        <w:t xml:space="preserve"> </w:t>
      </w:r>
      <w:r w:rsidRPr="00684D96">
        <w:rPr>
          <w:i w:val="0"/>
          <w:iCs w:val="0"/>
          <w:sz w:val="24"/>
        </w:rPr>
        <w:t>провод</w:t>
      </w:r>
      <w:r w:rsidR="004D2E8B">
        <w:rPr>
          <w:i w:val="0"/>
          <w:iCs w:val="0"/>
          <w:sz w:val="24"/>
        </w:rPr>
        <w:t>яться</w:t>
      </w:r>
      <w:r w:rsidR="00684D96" w:rsidRPr="00684D96">
        <w:rPr>
          <w:i w:val="0"/>
          <w:iCs w:val="0"/>
          <w:sz w:val="24"/>
        </w:rPr>
        <w:t xml:space="preserve"> у відповідності до Статуту товариства та вимог чин</w:t>
      </w:r>
      <w:r w:rsidR="005E3888">
        <w:rPr>
          <w:i w:val="0"/>
          <w:iCs w:val="0"/>
          <w:sz w:val="24"/>
        </w:rPr>
        <w:t>н</w:t>
      </w:r>
      <w:r w:rsidR="00684D96" w:rsidRPr="00684D96">
        <w:rPr>
          <w:i w:val="0"/>
          <w:iCs w:val="0"/>
          <w:sz w:val="24"/>
        </w:rPr>
        <w:t>ого законодавства України</w:t>
      </w:r>
      <w:r w:rsidRPr="00684D96">
        <w:rPr>
          <w:i w:val="0"/>
          <w:iCs w:val="0"/>
          <w:sz w:val="24"/>
        </w:rPr>
        <w:t>.</w:t>
      </w:r>
    </w:p>
    <w:p w:rsidR="00E96918" w:rsidRPr="00E96918" w:rsidRDefault="00E96918" w:rsidP="00E96918">
      <w:pPr>
        <w:pStyle w:val="a3"/>
        <w:jc w:val="both"/>
        <w:rPr>
          <w:i w:val="0"/>
          <w:iCs w:val="0"/>
          <w:color w:val="C00000"/>
          <w:sz w:val="24"/>
        </w:rPr>
      </w:pPr>
    </w:p>
    <w:p w:rsidR="00E96918" w:rsidRPr="007039CF" w:rsidRDefault="00E96918" w:rsidP="00E96918">
      <w:pPr>
        <w:pStyle w:val="a3"/>
        <w:jc w:val="both"/>
        <w:rPr>
          <w:b/>
          <w:i w:val="0"/>
          <w:iCs w:val="0"/>
          <w:sz w:val="24"/>
        </w:rPr>
      </w:pPr>
      <w:r w:rsidRPr="007039CF">
        <w:rPr>
          <w:b/>
          <w:i w:val="0"/>
          <w:iCs w:val="0"/>
          <w:sz w:val="24"/>
        </w:rPr>
        <w:t xml:space="preserve">       Ідентифікація і оцінка аудитором ризиків суттєвого викривлення фінансової звітності внаслідок шахрайства.</w:t>
      </w:r>
    </w:p>
    <w:p w:rsidR="00E96918" w:rsidRPr="007039CF" w:rsidRDefault="00E96918" w:rsidP="00E96918">
      <w:pPr>
        <w:pStyle w:val="a3"/>
        <w:jc w:val="both"/>
        <w:rPr>
          <w:i w:val="0"/>
          <w:iCs w:val="0"/>
          <w:sz w:val="24"/>
        </w:rPr>
      </w:pPr>
      <w:r w:rsidRPr="007039CF">
        <w:rPr>
          <w:i w:val="0"/>
          <w:iCs w:val="0"/>
          <w:sz w:val="24"/>
        </w:rPr>
        <w:t xml:space="preserve">        В результаті проведення ідентифікації та виконання процедур оцінки ризиків, суттєвих викривлень у фінансовій звітності товариства за 2014 рік, що можуть виникнути внаслідок шахрайства, не встановлено (МСА 240 «Відповідальність аудитора, що стосується шахрайства при аудиті фінансової звітності»).</w:t>
      </w:r>
    </w:p>
    <w:p w:rsidR="001C780F" w:rsidRPr="007039CF" w:rsidRDefault="00E96918" w:rsidP="00196C1E">
      <w:pPr>
        <w:pStyle w:val="a3"/>
        <w:jc w:val="both"/>
        <w:rPr>
          <w:i w:val="0"/>
          <w:iCs w:val="0"/>
          <w:sz w:val="24"/>
        </w:rPr>
      </w:pPr>
      <w:r w:rsidRPr="007039CF">
        <w:rPr>
          <w:i w:val="0"/>
          <w:iCs w:val="0"/>
          <w:sz w:val="24"/>
        </w:rPr>
        <w:t xml:space="preserve">              </w:t>
      </w:r>
    </w:p>
    <w:p w:rsidR="00196C1E" w:rsidRPr="00B65D6F" w:rsidRDefault="00196C1E" w:rsidP="00196C1E">
      <w:pPr>
        <w:pStyle w:val="a3"/>
        <w:jc w:val="both"/>
        <w:rPr>
          <w:b/>
          <w:bCs/>
          <w:i w:val="0"/>
          <w:iCs w:val="0"/>
          <w:sz w:val="24"/>
        </w:rPr>
      </w:pPr>
      <w:r w:rsidRPr="00A66C91">
        <w:rPr>
          <w:b/>
          <w:bCs/>
          <w:i w:val="0"/>
          <w:iCs w:val="0"/>
          <w:sz w:val="24"/>
        </w:rPr>
        <w:t xml:space="preserve">                                </w:t>
      </w:r>
      <w:r w:rsidRPr="00B65D6F">
        <w:rPr>
          <w:b/>
          <w:bCs/>
          <w:i w:val="0"/>
          <w:iCs w:val="0"/>
          <w:sz w:val="24"/>
        </w:rPr>
        <w:t xml:space="preserve">Аналіз  показників фінансового стану </w:t>
      </w:r>
    </w:p>
    <w:p w:rsidR="00196C1E" w:rsidRPr="00754849" w:rsidRDefault="00196C1E" w:rsidP="00196C1E">
      <w:pPr>
        <w:pStyle w:val="a3"/>
        <w:rPr>
          <w:b/>
          <w:bCs/>
          <w:i w:val="0"/>
          <w:iCs w:val="0"/>
          <w:sz w:val="24"/>
          <w:lang w:val="ru-RU"/>
        </w:rPr>
      </w:pPr>
      <w:r w:rsidRPr="00B65D6F">
        <w:rPr>
          <w:b/>
          <w:bCs/>
          <w:i w:val="0"/>
          <w:iCs w:val="0"/>
          <w:sz w:val="24"/>
        </w:rPr>
        <w:t xml:space="preserve">                          </w:t>
      </w:r>
      <w:r>
        <w:rPr>
          <w:b/>
          <w:bCs/>
          <w:i w:val="0"/>
          <w:iCs w:val="0"/>
          <w:sz w:val="24"/>
        </w:rPr>
        <w:t xml:space="preserve">      П</w:t>
      </w:r>
      <w:r w:rsidRPr="00B65D6F">
        <w:rPr>
          <w:b/>
          <w:bCs/>
          <w:i w:val="0"/>
          <w:iCs w:val="0"/>
          <w:sz w:val="24"/>
        </w:rPr>
        <w:t xml:space="preserve">АТ « </w:t>
      </w:r>
      <w:r>
        <w:rPr>
          <w:b/>
          <w:bCs/>
          <w:i w:val="0"/>
          <w:iCs w:val="0"/>
          <w:sz w:val="24"/>
        </w:rPr>
        <w:t>МАЯК</w:t>
      </w:r>
      <w:r w:rsidRPr="00B65D6F">
        <w:rPr>
          <w:b/>
          <w:bCs/>
          <w:i w:val="0"/>
          <w:iCs w:val="0"/>
          <w:sz w:val="24"/>
        </w:rPr>
        <w:t xml:space="preserve">» </w:t>
      </w:r>
      <w:r w:rsidRPr="00A66C91">
        <w:rPr>
          <w:b/>
          <w:bCs/>
          <w:i w:val="0"/>
          <w:iCs w:val="0"/>
          <w:sz w:val="24"/>
          <w:lang w:val="ru-RU"/>
        </w:rPr>
        <w:t>станом на 31.12.20</w:t>
      </w:r>
      <w:r>
        <w:rPr>
          <w:b/>
          <w:bCs/>
          <w:i w:val="0"/>
          <w:iCs w:val="0"/>
          <w:sz w:val="24"/>
          <w:lang w:val="ru-RU"/>
        </w:rPr>
        <w:t>1</w:t>
      </w:r>
      <w:r w:rsidR="00443828">
        <w:rPr>
          <w:b/>
          <w:bCs/>
          <w:i w:val="0"/>
          <w:iCs w:val="0"/>
          <w:sz w:val="24"/>
          <w:lang w:val="ru-RU"/>
        </w:rPr>
        <w:t>4</w:t>
      </w:r>
      <w:r w:rsidRPr="00A66C91">
        <w:rPr>
          <w:b/>
          <w:bCs/>
          <w:i w:val="0"/>
          <w:iCs w:val="0"/>
          <w:sz w:val="24"/>
          <w:lang w:val="ru-RU"/>
        </w:rPr>
        <w:t xml:space="preserve">р. </w:t>
      </w:r>
    </w:p>
    <w:p w:rsidR="00196C1E" w:rsidRPr="00A66C91" w:rsidRDefault="00196C1E" w:rsidP="00196C1E">
      <w:pPr>
        <w:pStyle w:val="a3"/>
        <w:rPr>
          <w:i w:val="0"/>
          <w:iCs w:val="0"/>
          <w:sz w:val="24"/>
          <w:lang w:val="ru-RU"/>
        </w:rPr>
      </w:pPr>
      <w:r w:rsidRPr="00A66C91">
        <w:rPr>
          <w:i w:val="0"/>
          <w:iCs w:val="0"/>
          <w:sz w:val="24"/>
          <w:lang w:val="ru-RU"/>
        </w:rPr>
        <w:t>---------------------------------------------------------------------------------------------------------------------</w:t>
      </w:r>
    </w:p>
    <w:p w:rsidR="00196C1E" w:rsidRPr="00A66C91" w:rsidRDefault="00196C1E" w:rsidP="00196C1E">
      <w:pPr>
        <w:pStyle w:val="a3"/>
        <w:rPr>
          <w:i w:val="0"/>
          <w:iCs w:val="0"/>
          <w:sz w:val="24"/>
          <w:lang w:val="ru-RU"/>
        </w:rPr>
      </w:pPr>
      <w:r w:rsidRPr="00A66C91">
        <w:rPr>
          <w:i w:val="0"/>
          <w:iCs w:val="0"/>
          <w:sz w:val="24"/>
          <w:lang w:val="ru-RU"/>
        </w:rPr>
        <w:t xml:space="preserve"> № </w:t>
      </w:r>
      <w:proofErr w:type="spellStart"/>
      <w:proofErr w:type="gramStart"/>
      <w:r w:rsidRPr="00A66C91">
        <w:rPr>
          <w:i w:val="0"/>
          <w:iCs w:val="0"/>
          <w:sz w:val="24"/>
          <w:lang w:val="ru-RU"/>
        </w:rPr>
        <w:t>п</w:t>
      </w:r>
      <w:proofErr w:type="spellEnd"/>
      <w:proofErr w:type="gramEnd"/>
      <w:r w:rsidRPr="00A66C91">
        <w:rPr>
          <w:i w:val="0"/>
          <w:iCs w:val="0"/>
          <w:sz w:val="24"/>
          <w:lang w:val="ru-RU"/>
        </w:rPr>
        <w:t>/</w:t>
      </w:r>
      <w:proofErr w:type="spellStart"/>
      <w:r w:rsidRPr="00A66C91">
        <w:rPr>
          <w:i w:val="0"/>
          <w:iCs w:val="0"/>
          <w:sz w:val="24"/>
          <w:lang w:val="ru-RU"/>
        </w:rPr>
        <w:t>п</w:t>
      </w:r>
      <w:proofErr w:type="spellEnd"/>
      <w:r w:rsidRPr="00A66C91">
        <w:rPr>
          <w:i w:val="0"/>
          <w:iCs w:val="0"/>
          <w:sz w:val="24"/>
          <w:lang w:val="ru-RU"/>
        </w:rPr>
        <w:t xml:space="preserve">        </w:t>
      </w:r>
      <w:r w:rsidRPr="00FE486E">
        <w:rPr>
          <w:i w:val="0"/>
          <w:iCs w:val="0"/>
          <w:sz w:val="24"/>
        </w:rPr>
        <w:t>Показники</w:t>
      </w:r>
      <w:r w:rsidRPr="00A66C91">
        <w:rPr>
          <w:i w:val="0"/>
          <w:iCs w:val="0"/>
          <w:sz w:val="24"/>
          <w:lang w:val="ru-RU"/>
        </w:rPr>
        <w:t xml:space="preserve">      Формула </w:t>
      </w:r>
      <w:r w:rsidRPr="00FE486E">
        <w:rPr>
          <w:i w:val="0"/>
          <w:iCs w:val="0"/>
          <w:sz w:val="24"/>
        </w:rPr>
        <w:t>розрахунку</w:t>
      </w:r>
      <w:r w:rsidRPr="00A66C91">
        <w:rPr>
          <w:i w:val="0"/>
          <w:iCs w:val="0"/>
          <w:sz w:val="24"/>
          <w:lang w:val="ru-RU"/>
        </w:rPr>
        <w:t xml:space="preserve">               ПОКАЗНИКИ                 Норматив</w:t>
      </w:r>
    </w:p>
    <w:p w:rsidR="00196C1E" w:rsidRPr="00A66C91" w:rsidRDefault="00196C1E" w:rsidP="00196C1E">
      <w:pPr>
        <w:pStyle w:val="a3"/>
        <w:rPr>
          <w:i w:val="0"/>
          <w:iCs w:val="0"/>
          <w:sz w:val="24"/>
          <w:lang w:val="ru-RU"/>
        </w:rPr>
      </w:pPr>
      <w:r w:rsidRPr="00A66C91">
        <w:rPr>
          <w:i w:val="0"/>
          <w:iCs w:val="0"/>
          <w:sz w:val="24"/>
          <w:lang w:val="ru-RU"/>
        </w:rPr>
        <w:t xml:space="preserve">                                              </w:t>
      </w:r>
      <w:r w:rsidRPr="00FE486E">
        <w:rPr>
          <w:i w:val="0"/>
          <w:iCs w:val="0"/>
          <w:sz w:val="24"/>
        </w:rPr>
        <w:t>показника</w:t>
      </w:r>
      <w:r w:rsidRPr="00A66C91">
        <w:rPr>
          <w:i w:val="0"/>
          <w:iCs w:val="0"/>
          <w:sz w:val="24"/>
          <w:lang w:val="ru-RU"/>
        </w:rPr>
        <w:t xml:space="preserve">                        на 31.12.</w:t>
      </w:r>
      <w:r>
        <w:rPr>
          <w:i w:val="0"/>
          <w:iCs w:val="0"/>
          <w:sz w:val="24"/>
          <w:lang w:val="ru-RU"/>
        </w:rPr>
        <w:t>1</w:t>
      </w:r>
      <w:r w:rsidR="00443828">
        <w:rPr>
          <w:i w:val="0"/>
          <w:iCs w:val="0"/>
          <w:sz w:val="24"/>
          <w:lang w:val="ru-RU"/>
        </w:rPr>
        <w:t>3</w:t>
      </w:r>
      <w:r w:rsidRPr="00A66C91">
        <w:rPr>
          <w:i w:val="0"/>
          <w:iCs w:val="0"/>
          <w:sz w:val="24"/>
          <w:lang w:val="ru-RU"/>
        </w:rPr>
        <w:t>р. на 31.12.</w:t>
      </w:r>
      <w:r>
        <w:rPr>
          <w:i w:val="0"/>
          <w:iCs w:val="0"/>
          <w:sz w:val="24"/>
          <w:lang w:val="ru-RU"/>
        </w:rPr>
        <w:t>1</w:t>
      </w:r>
      <w:r w:rsidR="00443828">
        <w:rPr>
          <w:i w:val="0"/>
          <w:iCs w:val="0"/>
          <w:sz w:val="24"/>
          <w:lang w:val="ru-RU"/>
        </w:rPr>
        <w:t>4</w:t>
      </w:r>
      <w:r w:rsidRPr="00A66C91">
        <w:rPr>
          <w:i w:val="0"/>
          <w:iCs w:val="0"/>
          <w:sz w:val="24"/>
          <w:lang w:val="ru-RU"/>
        </w:rPr>
        <w:t>р.</w:t>
      </w:r>
    </w:p>
    <w:p w:rsidR="00196C1E" w:rsidRPr="00A66C91" w:rsidRDefault="00196C1E" w:rsidP="00196C1E">
      <w:pPr>
        <w:pStyle w:val="a3"/>
        <w:rPr>
          <w:i w:val="0"/>
          <w:iCs w:val="0"/>
          <w:color w:val="000000"/>
          <w:sz w:val="24"/>
          <w:lang w:val="ru-RU"/>
        </w:rPr>
      </w:pPr>
      <w:r w:rsidRPr="00A66C91">
        <w:rPr>
          <w:i w:val="0"/>
          <w:iCs w:val="0"/>
          <w:sz w:val="24"/>
          <w:lang w:val="ru-RU"/>
        </w:rPr>
        <w:t>____________________________________________________________________________</w:t>
      </w:r>
      <w:r w:rsidRPr="00A66C91">
        <w:rPr>
          <w:i w:val="0"/>
          <w:iCs w:val="0"/>
          <w:color w:val="000000"/>
          <w:sz w:val="24"/>
          <w:lang w:val="ru-RU"/>
        </w:rPr>
        <w:t>_</w:t>
      </w:r>
    </w:p>
    <w:p w:rsidR="00196C1E" w:rsidRPr="007A22C7" w:rsidRDefault="00196C1E" w:rsidP="00196C1E">
      <w:pPr>
        <w:spacing w:after="0" w:line="240" w:lineRule="auto"/>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lastRenderedPageBreak/>
        <w:t xml:space="preserve">  1.           Коефіцієнт          ряд </w:t>
      </w:r>
      <w:r>
        <w:rPr>
          <w:rFonts w:ascii="Times New Roman" w:eastAsia="Times New Roman" w:hAnsi="Times New Roman" w:cs="Times New Roman"/>
          <w:color w:val="000000"/>
          <w:sz w:val="24"/>
          <w:lang w:val="uk-UA"/>
        </w:rPr>
        <w:t>1165</w:t>
      </w:r>
      <w:r w:rsidRPr="007A22C7">
        <w:rPr>
          <w:rFonts w:ascii="Times New Roman" w:eastAsia="Times New Roman" w:hAnsi="Times New Roman" w:cs="Times New Roman"/>
          <w:color w:val="000000"/>
          <w:sz w:val="24"/>
          <w:lang w:val="uk-UA"/>
        </w:rPr>
        <w:t xml:space="preserve"> ф.1   </w:t>
      </w:r>
    </w:p>
    <w:p w:rsidR="00196C1E" w:rsidRPr="007A22C7" w:rsidRDefault="00196C1E" w:rsidP="00196C1E">
      <w:pPr>
        <w:spacing w:after="0" w:line="240" w:lineRule="auto"/>
        <w:ind w:left="240"/>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абсолютної      </w:t>
      </w:r>
      <w:r>
        <w:rPr>
          <w:rFonts w:ascii="Times New Roman" w:eastAsia="Times New Roman" w:hAnsi="Times New Roman" w:cs="Times New Roman"/>
          <w:color w:val="000000"/>
          <w:sz w:val="24"/>
          <w:lang w:val="uk-UA"/>
        </w:rPr>
        <w:t xml:space="preserve">   -------------------</w:t>
      </w:r>
      <w:r w:rsidRPr="007A22C7">
        <w:rPr>
          <w:rFonts w:ascii="Times New Roman" w:eastAsia="Times New Roman" w:hAnsi="Times New Roman" w:cs="Times New Roman"/>
          <w:color w:val="000000"/>
          <w:sz w:val="24"/>
          <w:lang w:val="uk-UA"/>
        </w:rPr>
        <w:t xml:space="preserve"> </w:t>
      </w:r>
      <w:r>
        <w:rPr>
          <w:rFonts w:ascii="Times New Roman" w:eastAsia="Times New Roman" w:hAnsi="Times New Roman" w:cs="Times New Roman"/>
          <w:color w:val="000000"/>
          <w:sz w:val="24"/>
          <w:lang w:val="uk-UA"/>
        </w:rPr>
        <w:t xml:space="preserve">             </w:t>
      </w:r>
      <w:r w:rsidRPr="007A22C7">
        <w:rPr>
          <w:rFonts w:ascii="Times New Roman" w:eastAsia="Times New Roman" w:hAnsi="Times New Roman" w:cs="Times New Roman"/>
          <w:color w:val="000000"/>
          <w:sz w:val="24"/>
          <w:lang w:val="uk-UA"/>
        </w:rPr>
        <w:t xml:space="preserve">        0,</w:t>
      </w:r>
      <w:r w:rsidR="00443828">
        <w:rPr>
          <w:rFonts w:ascii="Times New Roman" w:eastAsia="Times New Roman" w:hAnsi="Times New Roman" w:cs="Times New Roman"/>
          <w:color w:val="000000"/>
          <w:sz w:val="24"/>
          <w:lang w:val="uk-UA"/>
        </w:rPr>
        <w:t>04</w:t>
      </w:r>
      <w:r w:rsidR="005B3EC2">
        <w:rPr>
          <w:rFonts w:ascii="Times New Roman" w:eastAsia="Times New Roman" w:hAnsi="Times New Roman" w:cs="Times New Roman"/>
          <w:color w:val="000000"/>
          <w:sz w:val="24"/>
          <w:lang w:val="uk-UA"/>
        </w:rPr>
        <w:t>3</w:t>
      </w:r>
      <w:r w:rsidRPr="007A22C7">
        <w:rPr>
          <w:rFonts w:ascii="Times New Roman" w:eastAsia="Times New Roman" w:hAnsi="Times New Roman" w:cs="Times New Roman"/>
          <w:color w:val="000000"/>
          <w:sz w:val="24"/>
          <w:lang w:val="uk-UA"/>
        </w:rPr>
        <w:t xml:space="preserve">          </w:t>
      </w:r>
      <w:r>
        <w:rPr>
          <w:rFonts w:ascii="Times New Roman" w:eastAsia="Times New Roman" w:hAnsi="Times New Roman" w:cs="Times New Roman"/>
          <w:color w:val="000000"/>
          <w:sz w:val="24"/>
          <w:lang w:val="uk-UA"/>
        </w:rPr>
        <w:t xml:space="preserve"> </w:t>
      </w:r>
      <w:r w:rsidRPr="007A22C7">
        <w:rPr>
          <w:rFonts w:ascii="Times New Roman" w:eastAsia="Times New Roman" w:hAnsi="Times New Roman" w:cs="Times New Roman"/>
          <w:color w:val="000000"/>
          <w:sz w:val="24"/>
          <w:lang w:val="uk-UA"/>
        </w:rPr>
        <w:t>0,</w:t>
      </w:r>
      <w:r w:rsidR="00443828">
        <w:rPr>
          <w:rFonts w:ascii="Times New Roman" w:eastAsia="Times New Roman" w:hAnsi="Times New Roman" w:cs="Times New Roman"/>
          <w:color w:val="000000"/>
          <w:sz w:val="24"/>
          <w:lang w:val="uk-UA"/>
        </w:rPr>
        <w:t>89</w:t>
      </w:r>
      <w:r w:rsidR="005B3EC2">
        <w:rPr>
          <w:rFonts w:ascii="Times New Roman" w:eastAsia="Times New Roman" w:hAnsi="Times New Roman" w:cs="Times New Roman"/>
          <w:color w:val="000000"/>
          <w:sz w:val="24"/>
          <w:lang w:val="uk-UA"/>
        </w:rPr>
        <w:t>3</w:t>
      </w:r>
      <w:r w:rsidRPr="007A22C7">
        <w:rPr>
          <w:rFonts w:ascii="Times New Roman" w:eastAsia="Times New Roman" w:hAnsi="Times New Roman" w:cs="Times New Roman"/>
          <w:color w:val="000000"/>
          <w:sz w:val="24"/>
          <w:lang w:val="uk-UA"/>
        </w:rPr>
        <w:t xml:space="preserve">                0,25 – 0,5   </w:t>
      </w:r>
    </w:p>
    <w:p w:rsidR="00196C1E" w:rsidRPr="007A22C7" w:rsidRDefault="00196C1E" w:rsidP="00196C1E">
      <w:pPr>
        <w:spacing w:after="0" w:line="240" w:lineRule="auto"/>
        <w:ind w:left="240"/>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ліквідності           ряд</w:t>
      </w:r>
      <w:r>
        <w:rPr>
          <w:rFonts w:ascii="Times New Roman" w:eastAsia="Times New Roman" w:hAnsi="Times New Roman" w:cs="Times New Roman"/>
          <w:color w:val="000000"/>
          <w:sz w:val="24"/>
          <w:lang w:val="uk-UA"/>
        </w:rPr>
        <w:t xml:space="preserve"> 1</w:t>
      </w:r>
      <w:r w:rsidRPr="007A22C7">
        <w:rPr>
          <w:rFonts w:ascii="Times New Roman" w:eastAsia="Times New Roman" w:hAnsi="Times New Roman" w:cs="Times New Roman"/>
          <w:color w:val="000000"/>
          <w:sz w:val="24"/>
          <w:lang w:val="uk-UA"/>
        </w:rPr>
        <w:t>6</w:t>
      </w:r>
      <w:r>
        <w:rPr>
          <w:rFonts w:ascii="Times New Roman" w:eastAsia="Times New Roman" w:hAnsi="Times New Roman" w:cs="Times New Roman"/>
          <w:color w:val="000000"/>
          <w:sz w:val="24"/>
          <w:lang w:val="uk-UA"/>
        </w:rPr>
        <w:t>95 ф.1</w:t>
      </w:r>
    </w:p>
    <w:p w:rsidR="00196C1E" w:rsidRDefault="00196C1E" w:rsidP="00196C1E">
      <w:pPr>
        <w:spacing w:after="0" w:line="240" w:lineRule="auto"/>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w:t>
      </w:r>
    </w:p>
    <w:p w:rsidR="00196C1E" w:rsidRPr="007A22C7" w:rsidRDefault="00196C1E" w:rsidP="00196C1E">
      <w:pPr>
        <w:spacing w:after="0" w:line="240" w:lineRule="auto"/>
        <w:rPr>
          <w:rFonts w:ascii="Times New Roman" w:eastAsia="Times New Roman" w:hAnsi="Times New Roman" w:cs="Times New Roman"/>
          <w:color w:val="000000"/>
          <w:sz w:val="24"/>
          <w:lang w:val="uk-UA"/>
        </w:rPr>
      </w:pPr>
      <w:r>
        <w:rPr>
          <w:rFonts w:ascii="Times New Roman" w:eastAsia="Times New Roman" w:hAnsi="Times New Roman" w:cs="Times New Roman"/>
          <w:color w:val="000000"/>
          <w:sz w:val="24"/>
          <w:lang w:val="uk-UA"/>
        </w:rPr>
        <w:t xml:space="preserve">     </w:t>
      </w:r>
      <w:r w:rsidRPr="007A22C7">
        <w:rPr>
          <w:rFonts w:ascii="Times New Roman" w:eastAsia="Times New Roman" w:hAnsi="Times New Roman" w:cs="Times New Roman"/>
          <w:color w:val="000000"/>
          <w:sz w:val="24"/>
          <w:lang w:val="uk-UA"/>
        </w:rPr>
        <w:t>Даний  коефіцієнт  показує ,  яка  частина  поточних   зобов’язань  може  бути погашена</w:t>
      </w:r>
    </w:p>
    <w:p w:rsidR="00196C1E" w:rsidRPr="007A22C7" w:rsidRDefault="00196C1E" w:rsidP="00196C1E">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негайно.  Нормативне   значення  коефіцієнта  абсолютної   ліквідності  повинно  бути не</w:t>
      </w:r>
    </w:p>
    <w:p w:rsidR="00196C1E" w:rsidRPr="007A22C7" w:rsidRDefault="00196C1E" w:rsidP="00196C1E">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меншим  0,25– 0,5, фактично</w:t>
      </w:r>
      <w:r>
        <w:rPr>
          <w:rFonts w:ascii="Times New Roman" w:eastAsia="Times New Roman" w:hAnsi="Times New Roman" w:cs="Times New Roman"/>
          <w:color w:val="000000"/>
          <w:sz w:val="24"/>
          <w:lang w:val="uk-UA"/>
        </w:rPr>
        <w:t xml:space="preserve"> </w:t>
      </w:r>
      <w:r w:rsidRPr="007A22C7">
        <w:rPr>
          <w:rFonts w:ascii="Times New Roman" w:eastAsia="Times New Roman" w:hAnsi="Times New Roman" w:cs="Times New Roman"/>
          <w:color w:val="000000"/>
          <w:sz w:val="24"/>
          <w:lang w:val="uk-UA"/>
        </w:rPr>
        <w:t>-</w:t>
      </w:r>
      <w:r>
        <w:rPr>
          <w:rFonts w:ascii="Times New Roman" w:eastAsia="Times New Roman" w:hAnsi="Times New Roman" w:cs="Times New Roman"/>
          <w:color w:val="000000"/>
          <w:sz w:val="24"/>
          <w:lang w:val="uk-UA"/>
        </w:rPr>
        <w:t xml:space="preserve"> </w:t>
      </w:r>
      <w:r w:rsidRPr="007A22C7">
        <w:rPr>
          <w:rFonts w:ascii="Times New Roman" w:eastAsia="Times New Roman" w:hAnsi="Times New Roman" w:cs="Times New Roman"/>
          <w:color w:val="000000"/>
          <w:sz w:val="24"/>
          <w:lang w:val="uk-UA"/>
        </w:rPr>
        <w:t>0,</w:t>
      </w:r>
      <w:r w:rsidR="00443828">
        <w:rPr>
          <w:rFonts w:ascii="Times New Roman" w:eastAsia="Times New Roman" w:hAnsi="Times New Roman" w:cs="Times New Roman"/>
          <w:color w:val="000000"/>
          <w:sz w:val="24"/>
          <w:lang w:val="uk-UA"/>
        </w:rPr>
        <w:t>89</w:t>
      </w:r>
      <w:r w:rsidR="005B3EC2">
        <w:rPr>
          <w:rFonts w:ascii="Times New Roman" w:eastAsia="Times New Roman" w:hAnsi="Times New Roman" w:cs="Times New Roman"/>
          <w:color w:val="000000"/>
          <w:sz w:val="24"/>
          <w:lang w:val="uk-UA"/>
        </w:rPr>
        <w:t>3</w:t>
      </w:r>
      <w:r w:rsidR="00443828">
        <w:rPr>
          <w:rFonts w:ascii="Times New Roman" w:eastAsia="Times New Roman" w:hAnsi="Times New Roman" w:cs="Times New Roman"/>
          <w:color w:val="000000"/>
          <w:sz w:val="24"/>
          <w:lang w:val="uk-UA"/>
        </w:rPr>
        <w:t xml:space="preserve">,  що свідчить про </w:t>
      </w:r>
      <w:r w:rsidRPr="007A22C7">
        <w:rPr>
          <w:rFonts w:ascii="Times New Roman" w:eastAsia="Times New Roman" w:hAnsi="Times New Roman" w:cs="Times New Roman"/>
          <w:color w:val="000000"/>
          <w:sz w:val="24"/>
          <w:lang w:val="uk-UA"/>
        </w:rPr>
        <w:t>спроможність  негайного  погашення   короткострокових  зобов’язань.</w:t>
      </w:r>
    </w:p>
    <w:p w:rsidR="00196C1E" w:rsidRPr="007A22C7" w:rsidRDefault="00196C1E" w:rsidP="00196C1E">
      <w:pPr>
        <w:spacing w:after="0" w:line="240" w:lineRule="auto"/>
        <w:rPr>
          <w:rFonts w:ascii="Times New Roman" w:eastAsia="Times New Roman" w:hAnsi="Times New Roman" w:cs="Times New Roman"/>
          <w:color w:val="000000"/>
          <w:sz w:val="24"/>
          <w:lang w:val="uk-UA"/>
        </w:rPr>
      </w:pPr>
    </w:p>
    <w:p w:rsidR="00196C1E" w:rsidRPr="007A22C7" w:rsidRDefault="00196C1E" w:rsidP="00196C1E">
      <w:pPr>
        <w:spacing w:after="0" w:line="240" w:lineRule="auto"/>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2.            Коефіцієнт          ряд </w:t>
      </w:r>
      <w:r>
        <w:rPr>
          <w:rFonts w:ascii="Times New Roman" w:eastAsia="Times New Roman" w:hAnsi="Times New Roman" w:cs="Times New Roman"/>
          <w:color w:val="000000"/>
          <w:sz w:val="24"/>
          <w:lang w:val="uk-UA"/>
        </w:rPr>
        <w:t>1195 ф.1</w:t>
      </w:r>
    </w:p>
    <w:p w:rsidR="00196C1E" w:rsidRPr="007A22C7" w:rsidRDefault="00196C1E" w:rsidP="00196C1E">
      <w:pPr>
        <w:spacing w:after="0" w:line="240" w:lineRule="auto"/>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загальної        </w:t>
      </w:r>
      <w:r>
        <w:rPr>
          <w:rFonts w:ascii="Times New Roman" w:eastAsia="Times New Roman" w:hAnsi="Times New Roman" w:cs="Times New Roman"/>
          <w:color w:val="000000"/>
          <w:sz w:val="24"/>
          <w:lang w:val="uk-UA"/>
        </w:rPr>
        <w:t xml:space="preserve">  -------------------</w:t>
      </w:r>
      <w:r w:rsidRPr="007A22C7">
        <w:rPr>
          <w:rFonts w:ascii="Times New Roman" w:eastAsia="Times New Roman" w:hAnsi="Times New Roman" w:cs="Times New Roman"/>
          <w:color w:val="000000"/>
          <w:sz w:val="24"/>
          <w:lang w:val="uk-UA"/>
        </w:rPr>
        <w:t xml:space="preserve">         </w:t>
      </w:r>
      <w:r>
        <w:rPr>
          <w:rFonts w:ascii="Times New Roman" w:eastAsia="Times New Roman" w:hAnsi="Times New Roman" w:cs="Times New Roman"/>
          <w:color w:val="000000"/>
          <w:sz w:val="24"/>
          <w:lang w:val="uk-UA"/>
        </w:rPr>
        <w:t xml:space="preserve">              </w:t>
      </w:r>
      <w:r w:rsidR="00443828">
        <w:rPr>
          <w:rFonts w:ascii="Times New Roman" w:eastAsia="Times New Roman" w:hAnsi="Times New Roman" w:cs="Times New Roman"/>
          <w:color w:val="000000"/>
          <w:sz w:val="24"/>
          <w:lang w:val="uk-UA"/>
        </w:rPr>
        <w:t>1</w:t>
      </w:r>
      <w:r>
        <w:rPr>
          <w:rFonts w:ascii="Times New Roman" w:eastAsia="Times New Roman" w:hAnsi="Times New Roman" w:cs="Times New Roman"/>
          <w:color w:val="000000"/>
          <w:sz w:val="24"/>
          <w:lang w:val="uk-UA"/>
        </w:rPr>
        <w:t>,</w:t>
      </w:r>
      <w:r w:rsidR="00443828">
        <w:rPr>
          <w:rFonts w:ascii="Times New Roman" w:eastAsia="Times New Roman" w:hAnsi="Times New Roman" w:cs="Times New Roman"/>
          <w:color w:val="000000"/>
          <w:sz w:val="24"/>
          <w:lang w:val="uk-UA"/>
        </w:rPr>
        <w:t>52</w:t>
      </w:r>
      <w:r w:rsidR="005B3EC2">
        <w:rPr>
          <w:rFonts w:ascii="Times New Roman" w:eastAsia="Times New Roman" w:hAnsi="Times New Roman" w:cs="Times New Roman"/>
          <w:color w:val="000000"/>
          <w:sz w:val="24"/>
          <w:lang w:val="uk-UA"/>
        </w:rPr>
        <w:t>0</w:t>
      </w:r>
      <w:r w:rsidRPr="007A22C7">
        <w:rPr>
          <w:rFonts w:ascii="Times New Roman" w:eastAsia="Times New Roman" w:hAnsi="Times New Roman" w:cs="Times New Roman"/>
          <w:color w:val="000000"/>
          <w:sz w:val="24"/>
          <w:lang w:val="uk-UA"/>
        </w:rPr>
        <w:t xml:space="preserve">        </w:t>
      </w:r>
      <w:r>
        <w:rPr>
          <w:rFonts w:ascii="Times New Roman" w:eastAsia="Times New Roman" w:hAnsi="Times New Roman" w:cs="Times New Roman"/>
          <w:color w:val="000000"/>
          <w:sz w:val="24"/>
          <w:lang w:val="uk-UA"/>
        </w:rPr>
        <w:t xml:space="preserve">  </w:t>
      </w:r>
      <w:r w:rsidRPr="007A22C7">
        <w:rPr>
          <w:rFonts w:ascii="Times New Roman" w:eastAsia="Times New Roman" w:hAnsi="Times New Roman" w:cs="Times New Roman"/>
          <w:color w:val="000000"/>
          <w:sz w:val="24"/>
          <w:lang w:val="uk-UA"/>
        </w:rPr>
        <w:t xml:space="preserve"> </w:t>
      </w:r>
      <w:r w:rsidR="00443828">
        <w:rPr>
          <w:rFonts w:ascii="Times New Roman" w:eastAsia="Times New Roman" w:hAnsi="Times New Roman" w:cs="Times New Roman"/>
          <w:color w:val="000000"/>
          <w:sz w:val="24"/>
          <w:lang w:val="uk-UA"/>
        </w:rPr>
        <w:t>3</w:t>
      </w:r>
      <w:r w:rsidRPr="007A22C7">
        <w:rPr>
          <w:rFonts w:ascii="Times New Roman" w:eastAsia="Times New Roman" w:hAnsi="Times New Roman" w:cs="Times New Roman"/>
          <w:color w:val="000000"/>
          <w:sz w:val="24"/>
          <w:lang w:val="uk-UA"/>
        </w:rPr>
        <w:t>,</w:t>
      </w:r>
      <w:r w:rsidR="00443828">
        <w:rPr>
          <w:rFonts w:ascii="Times New Roman" w:eastAsia="Times New Roman" w:hAnsi="Times New Roman" w:cs="Times New Roman"/>
          <w:color w:val="000000"/>
          <w:sz w:val="24"/>
          <w:lang w:val="uk-UA"/>
        </w:rPr>
        <w:t>790</w:t>
      </w:r>
      <w:r w:rsidRPr="007A22C7">
        <w:rPr>
          <w:rFonts w:ascii="Times New Roman" w:eastAsia="Times New Roman" w:hAnsi="Times New Roman" w:cs="Times New Roman"/>
          <w:color w:val="000000"/>
          <w:sz w:val="24"/>
          <w:lang w:val="uk-UA"/>
        </w:rPr>
        <w:t xml:space="preserve">                1,0 – 2,0</w:t>
      </w:r>
    </w:p>
    <w:p w:rsidR="00196C1E" w:rsidRDefault="00196C1E" w:rsidP="00196C1E">
      <w:pPr>
        <w:spacing w:after="0" w:line="240" w:lineRule="auto"/>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ліквідності           ряд </w:t>
      </w:r>
      <w:r>
        <w:rPr>
          <w:rFonts w:ascii="Times New Roman" w:eastAsia="Times New Roman" w:hAnsi="Times New Roman" w:cs="Times New Roman"/>
          <w:color w:val="000000"/>
          <w:sz w:val="24"/>
          <w:lang w:val="uk-UA"/>
        </w:rPr>
        <w:t>1</w:t>
      </w:r>
      <w:r w:rsidRPr="007A22C7">
        <w:rPr>
          <w:rFonts w:ascii="Times New Roman" w:eastAsia="Times New Roman" w:hAnsi="Times New Roman" w:cs="Times New Roman"/>
          <w:color w:val="000000"/>
          <w:sz w:val="24"/>
          <w:lang w:val="uk-UA"/>
        </w:rPr>
        <w:t>6</w:t>
      </w:r>
      <w:r>
        <w:rPr>
          <w:rFonts w:ascii="Times New Roman" w:eastAsia="Times New Roman" w:hAnsi="Times New Roman" w:cs="Times New Roman"/>
          <w:color w:val="000000"/>
          <w:sz w:val="24"/>
          <w:lang w:val="uk-UA"/>
        </w:rPr>
        <w:t>95</w:t>
      </w:r>
      <w:r w:rsidRPr="007A22C7">
        <w:rPr>
          <w:rFonts w:ascii="Times New Roman" w:eastAsia="Times New Roman" w:hAnsi="Times New Roman" w:cs="Times New Roman"/>
          <w:color w:val="000000"/>
          <w:sz w:val="24"/>
          <w:lang w:val="uk-UA"/>
        </w:rPr>
        <w:t xml:space="preserve"> </w:t>
      </w:r>
      <w:r>
        <w:rPr>
          <w:rFonts w:ascii="Times New Roman" w:eastAsia="Times New Roman" w:hAnsi="Times New Roman" w:cs="Times New Roman"/>
          <w:color w:val="000000"/>
          <w:sz w:val="24"/>
          <w:lang w:val="uk-UA"/>
        </w:rPr>
        <w:t>ф.1</w:t>
      </w:r>
    </w:p>
    <w:p w:rsidR="00196C1E" w:rsidRPr="007A22C7" w:rsidRDefault="00196C1E" w:rsidP="00196C1E">
      <w:pPr>
        <w:spacing w:after="0" w:line="240" w:lineRule="auto"/>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 </w:t>
      </w:r>
      <w:proofErr w:type="spellStart"/>
      <w:r w:rsidRPr="007A22C7">
        <w:rPr>
          <w:rFonts w:ascii="Times New Roman" w:eastAsia="Times New Roman" w:hAnsi="Times New Roman" w:cs="Times New Roman"/>
          <w:color w:val="000000"/>
          <w:sz w:val="24"/>
          <w:lang w:val="uk-UA"/>
        </w:rPr>
        <w:t>коеф</w:t>
      </w:r>
      <w:proofErr w:type="spellEnd"/>
      <w:r w:rsidRPr="007A22C7">
        <w:rPr>
          <w:rFonts w:ascii="Times New Roman" w:eastAsia="Times New Roman" w:hAnsi="Times New Roman" w:cs="Times New Roman"/>
          <w:color w:val="000000"/>
          <w:sz w:val="24"/>
          <w:lang w:val="uk-UA"/>
        </w:rPr>
        <w:t>. покриття)</w:t>
      </w:r>
    </w:p>
    <w:p w:rsidR="00196C1E" w:rsidRPr="007A22C7" w:rsidRDefault="00196C1E" w:rsidP="00196C1E">
      <w:pPr>
        <w:spacing w:after="0" w:line="240" w:lineRule="auto"/>
        <w:rPr>
          <w:rFonts w:ascii="Times New Roman" w:eastAsia="Times New Roman" w:hAnsi="Times New Roman" w:cs="Times New Roman"/>
          <w:color w:val="000000"/>
          <w:sz w:val="24"/>
          <w:lang w:val="uk-UA"/>
        </w:rPr>
      </w:pPr>
    </w:p>
    <w:p w:rsidR="00196C1E" w:rsidRPr="007A22C7" w:rsidRDefault="00196C1E" w:rsidP="00196C1E">
      <w:pPr>
        <w:spacing w:after="0" w:line="240" w:lineRule="auto"/>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Коефіцієнт  покриття   дає  загальну  оцінку  ліквідності активів , показуючи скільки </w:t>
      </w:r>
    </w:p>
    <w:p w:rsidR="00196C1E" w:rsidRDefault="00196C1E" w:rsidP="00196C1E">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гривень  поточних  активів  товариства  припадає  на  одну  гривню  поточних  зобов'язань. Критичне  значення  коефіцієнта  покриття  прийняте  рівним 1, фактично – </w:t>
      </w:r>
      <w:r w:rsidR="00443828">
        <w:rPr>
          <w:rFonts w:ascii="Times New Roman" w:eastAsia="Times New Roman" w:hAnsi="Times New Roman" w:cs="Times New Roman"/>
          <w:color w:val="000000"/>
          <w:sz w:val="24"/>
          <w:lang w:val="uk-UA"/>
        </w:rPr>
        <w:t>3</w:t>
      </w:r>
      <w:r w:rsidRPr="007A22C7">
        <w:rPr>
          <w:rFonts w:ascii="Times New Roman" w:eastAsia="Times New Roman" w:hAnsi="Times New Roman" w:cs="Times New Roman"/>
          <w:color w:val="000000"/>
          <w:sz w:val="24"/>
          <w:lang w:val="uk-UA"/>
        </w:rPr>
        <w:t>,</w:t>
      </w:r>
      <w:r w:rsidR="00443828">
        <w:rPr>
          <w:rFonts w:ascii="Times New Roman" w:eastAsia="Times New Roman" w:hAnsi="Times New Roman" w:cs="Times New Roman"/>
          <w:color w:val="000000"/>
          <w:sz w:val="24"/>
          <w:lang w:val="uk-UA"/>
        </w:rPr>
        <w:t>790</w:t>
      </w:r>
      <w:r w:rsidRPr="007A22C7">
        <w:rPr>
          <w:rFonts w:ascii="Times New Roman" w:eastAsia="Times New Roman" w:hAnsi="Times New Roman" w:cs="Times New Roman"/>
          <w:color w:val="000000"/>
          <w:sz w:val="24"/>
          <w:lang w:val="uk-UA"/>
        </w:rPr>
        <w:t xml:space="preserve">, що свідчить  про можливість підприємства  погашати  поточні  зобов'язання. </w:t>
      </w:r>
    </w:p>
    <w:p w:rsidR="00443828" w:rsidRPr="007A22C7" w:rsidRDefault="00443828" w:rsidP="00196C1E">
      <w:pPr>
        <w:spacing w:after="0" w:line="240" w:lineRule="auto"/>
        <w:jc w:val="both"/>
        <w:rPr>
          <w:rFonts w:ascii="Times New Roman" w:eastAsia="Times New Roman" w:hAnsi="Times New Roman" w:cs="Times New Roman"/>
          <w:color w:val="000000"/>
          <w:sz w:val="24"/>
          <w:lang w:val="uk-UA"/>
        </w:rPr>
      </w:pPr>
    </w:p>
    <w:p w:rsidR="00196C1E" w:rsidRPr="007A22C7" w:rsidRDefault="00196C1E" w:rsidP="00196C1E">
      <w:pPr>
        <w:spacing w:after="0" w:line="240" w:lineRule="auto"/>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3.             Коефіцієнт      </w:t>
      </w:r>
      <w:r>
        <w:rPr>
          <w:rFonts w:ascii="Times New Roman" w:eastAsia="Times New Roman" w:hAnsi="Times New Roman" w:cs="Times New Roman"/>
          <w:color w:val="000000"/>
          <w:sz w:val="24"/>
          <w:lang w:val="uk-UA"/>
        </w:rPr>
        <w:t xml:space="preserve"> </w:t>
      </w:r>
      <w:r w:rsidRPr="007A22C7">
        <w:rPr>
          <w:rFonts w:ascii="Times New Roman" w:eastAsia="Times New Roman" w:hAnsi="Times New Roman" w:cs="Times New Roman"/>
          <w:color w:val="000000"/>
          <w:sz w:val="24"/>
          <w:lang w:val="uk-UA"/>
        </w:rPr>
        <w:t xml:space="preserve">  ряд </w:t>
      </w:r>
      <w:r>
        <w:rPr>
          <w:rFonts w:ascii="Times New Roman" w:eastAsia="Times New Roman" w:hAnsi="Times New Roman" w:cs="Times New Roman"/>
          <w:color w:val="000000"/>
          <w:sz w:val="24"/>
          <w:lang w:val="uk-UA"/>
        </w:rPr>
        <w:t>1495</w:t>
      </w:r>
      <w:r w:rsidRPr="007A22C7">
        <w:rPr>
          <w:rFonts w:ascii="Times New Roman" w:eastAsia="Times New Roman" w:hAnsi="Times New Roman" w:cs="Times New Roman"/>
          <w:color w:val="000000"/>
          <w:sz w:val="24"/>
          <w:lang w:val="uk-UA"/>
        </w:rPr>
        <w:t xml:space="preserve"> ф.1</w:t>
      </w:r>
    </w:p>
    <w:p w:rsidR="00196C1E" w:rsidRPr="007A22C7" w:rsidRDefault="00196C1E" w:rsidP="00196C1E">
      <w:pPr>
        <w:spacing w:after="0" w:line="240" w:lineRule="auto"/>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фінансової      </w:t>
      </w:r>
      <w:r>
        <w:rPr>
          <w:rFonts w:ascii="Times New Roman" w:eastAsia="Times New Roman" w:hAnsi="Times New Roman" w:cs="Times New Roman"/>
          <w:color w:val="000000"/>
          <w:sz w:val="24"/>
          <w:lang w:val="uk-UA"/>
        </w:rPr>
        <w:t xml:space="preserve">  ------------------                 </w:t>
      </w:r>
      <w:r w:rsidRPr="007A22C7">
        <w:rPr>
          <w:rFonts w:ascii="Times New Roman" w:eastAsia="Times New Roman" w:hAnsi="Times New Roman" w:cs="Times New Roman"/>
          <w:color w:val="000000"/>
          <w:sz w:val="24"/>
          <w:lang w:val="uk-UA"/>
        </w:rPr>
        <w:t xml:space="preserve">      </w:t>
      </w:r>
      <w:r>
        <w:rPr>
          <w:rFonts w:ascii="Times New Roman" w:eastAsia="Times New Roman" w:hAnsi="Times New Roman" w:cs="Times New Roman"/>
          <w:color w:val="000000"/>
          <w:sz w:val="24"/>
          <w:lang w:val="uk-UA"/>
        </w:rPr>
        <w:t xml:space="preserve">  0,</w:t>
      </w:r>
      <w:r w:rsidR="00443828">
        <w:rPr>
          <w:rFonts w:ascii="Times New Roman" w:eastAsia="Times New Roman" w:hAnsi="Times New Roman" w:cs="Times New Roman"/>
          <w:color w:val="000000"/>
          <w:sz w:val="24"/>
          <w:lang w:val="uk-UA"/>
        </w:rPr>
        <w:t>583               0,</w:t>
      </w:r>
      <w:r>
        <w:rPr>
          <w:rFonts w:ascii="Times New Roman" w:eastAsia="Times New Roman" w:hAnsi="Times New Roman" w:cs="Times New Roman"/>
          <w:color w:val="000000"/>
          <w:sz w:val="24"/>
          <w:lang w:val="uk-UA"/>
        </w:rPr>
        <w:t>8</w:t>
      </w:r>
      <w:r w:rsidR="00443828">
        <w:rPr>
          <w:rFonts w:ascii="Times New Roman" w:eastAsia="Times New Roman" w:hAnsi="Times New Roman" w:cs="Times New Roman"/>
          <w:color w:val="000000"/>
          <w:sz w:val="24"/>
          <w:lang w:val="uk-UA"/>
        </w:rPr>
        <w:t>28</w:t>
      </w:r>
      <w:r w:rsidRPr="007A22C7">
        <w:rPr>
          <w:rFonts w:ascii="Times New Roman" w:eastAsia="Times New Roman" w:hAnsi="Times New Roman" w:cs="Times New Roman"/>
          <w:color w:val="000000"/>
          <w:sz w:val="24"/>
          <w:lang w:val="uk-UA"/>
        </w:rPr>
        <w:t xml:space="preserve">           0,25 – 0,5</w:t>
      </w:r>
    </w:p>
    <w:p w:rsidR="00196C1E" w:rsidRPr="007A22C7" w:rsidRDefault="00196C1E" w:rsidP="00196C1E">
      <w:pPr>
        <w:spacing w:after="0" w:line="240" w:lineRule="auto"/>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сті</w:t>
      </w:r>
      <w:r>
        <w:rPr>
          <w:rFonts w:ascii="Times New Roman" w:eastAsia="Times New Roman" w:hAnsi="Times New Roman" w:cs="Times New Roman"/>
          <w:color w:val="000000"/>
          <w:sz w:val="24"/>
          <w:lang w:val="uk-UA"/>
        </w:rPr>
        <w:t>йкості             ряд 1300</w:t>
      </w:r>
      <w:r w:rsidRPr="007A22C7">
        <w:rPr>
          <w:rFonts w:ascii="Times New Roman" w:eastAsia="Times New Roman" w:hAnsi="Times New Roman" w:cs="Times New Roman"/>
          <w:color w:val="000000"/>
          <w:sz w:val="24"/>
          <w:lang w:val="uk-UA"/>
        </w:rPr>
        <w:t xml:space="preserve"> ф.1                                                              </w:t>
      </w:r>
    </w:p>
    <w:p w:rsidR="00196C1E" w:rsidRPr="007A22C7" w:rsidRDefault="00196C1E" w:rsidP="00196C1E">
      <w:pPr>
        <w:spacing w:after="0" w:line="240" w:lineRule="auto"/>
        <w:rPr>
          <w:rFonts w:ascii="Times New Roman" w:eastAsia="Times New Roman" w:hAnsi="Times New Roman" w:cs="Times New Roman"/>
          <w:color w:val="000000"/>
          <w:sz w:val="24"/>
          <w:lang w:val="uk-UA"/>
        </w:rPr>
      </w:pPr>
    </w:p>
    <w:p w:rsidR="00196C1E" w:rsidRPr="007A22C7" w:rsidRDefault="00196C1E" w:rsidP="00196C1E">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Коефіцієнт  фінансової  стійкості  показує питому вагу  власного капіталу в загальній </w:t>
      </w:r>
    </w:p>
    <w:p w:rsidR="00196C1E" w:rsidRPr="007A22C7" w:rsidRDefault="00196C1E" w:rsidP="00196C1E">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сумі засобів, авансованих  в його діяльність. Чим вище значення  цього коефіцієнта, тим</w:t>
      </w:r>
    </w:p>
    <w:p w:rsidR="00196C1E" w:rsidRPr="007A22C7" w:rsidRDefault="00196C1E" w:rsidP="00196C1E">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більш фінансово стійке, стабільне  і незалежне від кредиторів підприємство.</w:t>
      </w:r>
    </w:p>
    <w:p w:rsidR="00196C1E" w:rsidRPr="007A22C7" w:rsidRDefault="00196C1E" w:rsidP="00196C1E">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w:t>
      </w:r>
    </w:p>
    <w:p w:rsidR="00196C1E" w:rsidRPr="007A22C7" w:rsidRDefault="00196C1E" w:rsidP="00196C1E">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4.           Коефіцієнт           ряд </w:t>
      </w:r>
      <w:r>
        <w:rPr>
          <w:rFonts w:ascii="Times New Roman" w:eastAsia="Times New Roman" w:hAnsi="Times New Roman" w:cs="Times New Roman"/>
          <w:color w:val="000000"/>
          <w:sz w:val="24"/>
          <w:lang w:val="uk-UA"/>
        </w:rPr>
        <w:t>1595</w:t>
      </w:r>
      <w:r w:rsidRPr="007A22C7">
        <w:rPr>
          <w:rFonts w:ascii="Times New Roman" w:eastAsia="Times New Roman" w:hAnsi="Times New Roman" w:cs="Times New Roman"/>
          <w:color w:val="000000"/>
          <w:sz w:val="24"/>
          <w:lang w:val="uk-UA"/>
        </w:rPr>
        <w:t xml:space="preserve">+ ряд </w:t>
      </w:r>
      <w:r>
        <w:rPr>
          <w:rFonts w:ascii="Times New Roman" w:eastAsia="Times New Roman" w:hAnsi="Times New Roman" w:cs="Times New Roman"/>
          <w:color w:val="000000"/>
          <w:sz w:val="24"/>
          <w:lang w:val="uk-UA"/>
        </w:rPr>
        <w:t>1</w:t>
      </w:r>
      <w:r w:rsidRPr="007A22C7">
        <w:rPr>
          <w:rFonts w:ascii="Times New Roman" w:eastAsia="Times New Roman" w:hAnsi="Times New Roman" w:cs="Times New Roman"/>
          <w:color w:val="000000"/>
          <w:sz w:val="24"/>
          <w:lang w:val="uk-UA"/>
        </w:rPr>
        <w:t>6</w:t>
      </w:r>
      <w:r>
        <w:rPr>
          <w:rFonts w:ascii="Times New Roman" w:eastAsia="Times New Roman" w:hAnsi="Times New Roman" w:cs="Times New Roman"/>
          <w:color w:val="000000"/>
          <w:sz w:val="24"/>
          <w:lang w:val="uk-UA"/>
        </w:rPr>
        <w:t>95</w:t>
      </w:r>
      <w:r w:rsidRPr="007A22C7">
        <w:rPr>
          <w:rFonts w:ascii="Times New Roman" w:eastAsia="Times New Roman" w:hAnsi="Times New Roman" w:cs="Times New Roman"/>
          <w:color w:val="000000"/>
          <w:sz w:val="24"/>
          <w:lang w:val="uk-UA"/>
        </w:rPr>
        <w:t xml:space="preserve">  ф.1</w:t>
      </w:r>
    </w:p>
    <w:p w:rsidR="00196C1E" w:rsidRPr="007A22C7" w:rsidRDefault="00196C1E" w:rsidP="00196C1E">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структури капіталу    ----------</w:t>
      </w:r>
      <w:r>
        <w:rPr>
          <w:rFonts w:ascii="Times New Roman" w:eastAsia="Times New Roman" w:hAnsi="Times New Roman" w:cs="Times New Roman"/>
          <w:color w:val="000000"/>
          <w:sz w:val="24"/>
          <w:lang w:val="uk-UA"/>
        </w:rPr>
        <w:t xml:space="preserve">-------------------     </w:t>
      </w:r>
      <w:r w:rsidR="00443828">
        <w:rPr>
          <w:rFonts w:ascii="Times New Roman" w:eastAsia="Times New Roman" w:hAnsi="Times New Roman" w:cs="Times New Roman"/>
          <w:color w:val="000000"/>
          <w:sz w:val="24"/>
          <w:lang w:val="uk-UA"/>
        </w:rPr>
        <w:t>0</w:t>
      </w:r>
      <w:r>
        <w:rPr>
          <w:rFonts w:ascii="Times New Roman" w:eastAsia="Times New Roman" w:hAnsi="Times New Roman" w:cs="Times New Roman"/>
          <w:color w:val="000000"/>
          <w:sz w:val="24"/>
          <w:lang w:val="uk-UA"/>
        </w:rPr>
        <w:t>,</w:t>
      </w:r>
      <w:r w:rsidR="00443828">
        <w:rPr>
          <w:rFonts w:ascii="Times New Roman" w:eastAsia="Times New Roman" w:hAnsi="Times New Roman" w:cs="Times New Roman"/>
          <w:color w:val="000000"/>
          <w:sz w:val="24"/>
          <w:lang w:val="uk-UA"/>
        </w:rPr>
        <w:t>715</w:t>
      </w:r>
      <w:r w:rsidRPr="007A22C7">
        <w:rPr>
          <w:rFonts w:ascii="Times New Roman" w:eastAsia="Times New Roman" w:hAnsi="Times New Roman" w:cs="Times New Roman"/>
          <w:color w:val="000000"/>
          <w:sz w:val="24"/>
          <w:lang w:val="uk-UA"/>
        </w:rPr>
        <w:t xml:space="preserve">             0,</w:t>
      </w:r>
      <w:r w:rsidR="005B3EC2">
        <w:rPr>
          <w:rFonts w:ascii="Times New Roman" w:eastAsia="Times New Roman" w:hAnsi="Times New Roman" w:cs="Times New Roman"/>
          <w:color w:val="000000"/>
          <w:sz w:val="24"/>
          <w:lang w:val="uk-UA"/>
        </w:rPr>
        <w:t>208</w:t>
      </w:r>
      <w:r w:rsidRPr="007A22C7">
        <w:rPr>
          <w:rFonts w:ascii="Times New Roman" w:eastAsia="Times New Roman" w:hAnsi="Times New Roman" w:cs="Times New Roman"/>
          <w:color w:val="000000"/>
          <w:sz w:val="24"/>
          <w:lang w:val="uk-UA"/>
        </w:rPr>
        <w:t xml:space="preserve">              0,5  - 1,0</w:t>
      </w:r>
    </w:p>
    <w:p w:rsidR="00196C1E" w:rsidRPr="007A22C7" w:rsidRDefault="00196C1E" w:rsidP="00196C1E">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 фінансування)              ряд </w:t>
      </w:r>
      <w:r>
        <w:rPr>
          <w:rFonts w:ascii="Times New Roman" w:eastAsia="Times New Roman" w:hAnsi="Times New Roman" w:cs="Times New Roman"/>
          <w:color w:val="000000"/>
          <w:sz w:val="24"/>
          <w:lang w:val="uk-UA"/>
        </w:rPr>
        <w:t>1495</w:t>
      </w:r>
      <w:r w:rsidRPr="007A22C7">
        <w:rPr>
          <w:rFonts w:ascii="Times New Roman" w:eastAsia="Times New Roman" w:hAnsi="Times New Roman" w:cs="Times New Roman"/>
          <w:color w:val="000000"/>
          <w:sz w:val="24"/>
          <w:lang w:val="uk-UA"/>
        </w:rPr>
        <w:t xml:space="preserve"> ф.1</w:t>
      </w:r>
    </w:p>
    <w:p w:rsidR="00196C1E" w:rsidRPr="007A22C7" w:rsidRDefault="00196C1E" w:rsidP="00196C1E">
      <w:pPr>
        <w:spacing w:after="0" w:line="240" w:lineRule="auto"/>
        <w:jc w:val="both"/>
        <w:rPr>
          <w:rFonts w:ascii="Times New Roman" w:eastAsia="Times New Roman" w:hAnsi="Times New Roman" w:cs="Times New Roman"/>
          <w:sz w:val="24"/>
          <w:lang w:val="uk-UA"/>
        </w:rPr>
      </w:pPr>
      <w:r w:rsidRPr="007A22C7">
        <w:rPr>
          <w:rFonts w:ascii="Times New Roman" w:eastAsia="Times New Roman" w:hAnsi="Times New Roman" w:cs="Times New Roman"/>
          <w:sz w:val="24"/>
          <w:lang w:val="uk-UA"/>
        </w:rPr>
        <w:t xml:space="preserve"> </w:t>
      </w:r>
    </w:p>
    <w:p w:rsidR="00196C1E" w:rsidRPr="007A22C7" w:rsidRDefault="00196C1E" w:rsidP="00196C1E">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Даний  коефіцієнт  характеризує   залежність  підприємства  від   залучення  засобів. П</w:t>
      </w:r>
      <w:r w:rsidR="005B3EC2">
        <w:rPr>
          <w:rFonts w:ascii="Times New Roman" w:eastAsia="Times New Roman" w:hAnsi="Times New Roman" w:cs="Times New Roman"/>
          <w:color w:val="000000"/>
          <w:sz w:val="24"/>
          <w:lang w:val="uk-UA"/>
        </w:rPr>
        <w:t>ониж</w:t>
      </w:r>
      <w:r>
        <w:rPr>
          <w:rFonts w:ascii="Times New Roman" w:eastAsia="Times New Roman" w:hAnsi="Times New Roman" w:cs="Times New Roman"/>
          <w:color w:val="000000"/>
          <w:sz w:val="24"/>
          <w:lang w:val="uk-UA"/>
        </w:rPr>
        <w:t>ення</w:t>
      </w:r>
      <w:r w:rsidRPr="007A22C7">
        <w:rPr>
          <w:rFonts w:ascii="Times New Roman" w:eastAsia="Times New Roman" w:hAnsi="Times New Roman" w:cs="Times New Roman"/>
          <w:color w:val="000000"/>
          <w:sz w:val="24"/>
          <w:lang w:val="uk-UA"/>
        </w:rPr>
        <w:t xml:space="preserve"> показника свідчить про з</w:t>
      </w:r>
      <w:r w:rsidR="005B3EC2">
        <w:rPr>
          <w:rFonts w:ascii="Times New Roman" w:eastAsia="Times New Roman" w:hAnsi="Times New Roman" w:cs="Times New Roman"/>
          <w:color w:val="000000"/>
          <w:sz w:val="24"/>
          <w:lang w:val="uk-UA"/>
        </w:rPr>
        <w:t>менш</w:t>
      </w:r>
      <w:r>
        <w:rPr>
          <w:rFonts w:ascii="Times New Roman" w:eastAsia="Times New Roman" w:hAnsi="Times New Roman" w:cs="Times New Roman"/>
          <w:color w:val="000000"/>
          <w:sz w:val="24"/>
          <w:lang w:val="uk-UA"/>
        </w:rPr>
        <w:t>ення</w:t>
      </w:r>
      <w:r w:rsidRPr="007A22C7">
        <w:rPr>
          <w:rFonts w:ascii="Times New Roman" w:eastAsia="Times New Roman" w:hAnsi="Times New Roman" w:cs="Times New Roman"/>
          <w:color w:val="000000"/>
          <w:sz w:val="24"/>
          <w:lang w:val="uk-UA"/>
        </w:rPr>
        <w:t xml:space="preserve"> залежності підприємства від інвесторів і кредиторів,  тобто про деяке пос</w:t>
      </w:r>
      <w:r w:rsidR="005B3EC2">
        <w:rPr>
          <w:rFonts w:ascii="Times New Roman" w:eastAsia="Times New Roman" w:hAnsi="Times New Roman" w:cs="Times New Roman"/>
          <w:color w:val="000000"/>
          <w:sz w:val="24"/>
          <w:lang w:val="uk-UA"/>
        </w:rPr>
        <w:t>илення</w:t>
      </w:r>
      <w:r w:rsidRPr="007A22C7">
        <w:rPr>
          <w:rFonts w:ascii="Times New Roman" w:eastAsia="Times New Roman" w:hAnsi="Times New Roman" w:cs="Times New Roman"/>
          <w:color w:val="000000"/>
          <w:sz w:val="24"/>
          <w:lang w:val="uk-UA"/>
        </w:rPr>
        <w:t xml:space="preserve"> фінансової стійкості.</w:t>
      </w:r>
    </w:p>
    <w:p w:rsidR="00196C1E" w:rsidRPr="007A22C7" w:rsidRDefault="00196C1E" w:rsidP="00196C1E">
      <w:pPr>
        <w:spacing w:after="0" w:line="240" w:lineRule="auto"/>
        <w:jc w:val="both"/>
        <w:rPr>
          <w:rFonts w:ascii="Times New Roman" w:eastAsia="Times New Roman" w:hAnsi="Times New Roman" w:cs="Times New Roman"/>
          <w:color w:val="000000"/>
          <w:sz w:val="24"/>
          <w:lang w:val="uk-UA"/>
        </w:rPr>
      </w:pPr>
    </w:p>
    <w:p w:rsidR="00196C1E" w:rsidRPr="007A22C7" w:rsidRDefault="00196C1E" w:rsidP="00196C1E">
      <w:pPr>
        <w:spacing w:after="0" w:line="240" w:lineRule="auto"/>
        <w:jc w:val="both"/>
        <w:rPr>
          <w:rFonts w:ascii="Times New Roman" w:eastAsia="Times New Roman" w:hAnsi="Times New Roman" w:cs="Times New Roman"/>
          <w:sz w:val="24"/>
          <w:lang w:val="uk-UA"/>
        </w:rPr>
      </w:pPr>
      <w:r w:rsidRPr="007A22C7">
        <w:rPr>
          <w:rFonts w:ascii="Times New Roman" w:eastAsia="Times New Roman" w:hAnsi="Times New Roman" w:cs="Times New Roman"/>
          <w:sz w:val="24"/>
          <w:lang w:val="uk-UA"/>
        </w:rPr>
        <w:t xml:space="preserve">       Дана аудиторська перевірка проведена незалежною  аудиторською  фірмою   «ПОСЛУГИ  АУДИТУ» , яка  здійснює  свою  діяльність  на  підставі  свідоцтва  про внесення до Реєстру  суб'єктів аудиторської  діяльності № 3117 у відповідності до рішення  Аудиторської  Палати  України  № 118 від 26 грудня  2002 р., термін чинності Свідоцтва продовжено на підставі рішення Аудиторської Палати України від 01.11.2012 року №260/3 до 01.11.2017 року.,</w:t>
      </w:r>
      <w:r>
        <w:rPr>
          <w:rFonts w:ascii="Times New Roman" w:eastAsia="Times New Roman" w:hAnsi="Times New Roman" w:cs="Times New Roman"/>
          <w:sz w:val="24"/>
          <w:lang w:val="uk-UA"/>
        </w:rPr>
        <w:t xml:space="preserve"> Свідоцтва про відповідність системи контролю якості, видане на підставі рішення АПУ від 19.12.2013 року № 286/4. К</w:t>
      </w:r>
      <w:r w:rsidRPr="007A22C7">
        <w:rPr>
          <w:rFonts w:ascii="Times New Roman" w:eastAsia="Times New Roman" w:hAnsi="Times New Roman" w:cs="Times New Roman"/>
          <w:sz w:val="24"/>
          <w:lang w:val="uk-UA"/>
        </w:rPr>
        <w:t>од ЄДРПОУ – 32258060.</w:t>
      </w:r>
    </w:p>
    <w:p w:rsidR="00196C1E" w:rsidRDefault="00196C1E" w:rsidP="00196C1E">
      <w:pPr>
        <w:pStyle w:val="a3"/>
        <w:jc w:val="both"/>
        <w:rPr>
          <w:i w:val="0"/>
          <w:iCs w:val="0"/>
          <w:sz w:val="24"/>
        </w:rPr>
      </w:pPr>
    </w:p>
    <w:p w:rsidR="00196C1E" w:rsidRPr="00DB792E" w:rsidRDefault="00196C1E" w:rsidP="00196C1E">
      <w:pPr>
        <w:pStyle w:val="a3"/>
        <w:jc w:val="both"/>
        <w:rPr>
          <w:b/>
          <w:i w:val="0"/>
          <w:iCs w:val="0"/>
          <w:sz w:val="24"/>
        </w:rPr>
      </w:pPr>
      <w:r>
        <w:rPr>
          <w:i w:val="0"/>
          <w:iCs w:val="0"/>
          <w:sz w:val="24"/>
        </w:rPr>
        <w:t xml:space="preserve">      </w:t>
      </w:r>
      <w:r w:rsidRPr="00DB792E">
        <w:rPr>
          <w:b/>
          <w:i w:val="0"/>
          <w:iCs w:val="0"/>
          <w:sz w:val="24"/>
        </w:rPr>
        <w:t>Основні відомості про умови договору.</w:t>
      </w:r>
    </w:p>
    <w:p w:rsidR="00196C1E" w:rsidRPr="00D845DE" w:rsidRDefault="00196C1E" w:rsidP="00196C1E">
      <w:pPr>
        <w:pStyle w:val="a3"/>
        <w:ind w:left="120"/>
        <w:rPr>
          <w:i w:val="0"/>
          <w:iCs w:val="0"/>
          <w:sz w:val="24"/>
        </w:rPr>
      </w:pPr>
      <w:r>
        <w:rPr>
          <w:i w:val="0"/>
          <w:iCs w:val="0"/>
          <w:sz w:val="24"/>
        </w:rPr>
        <w:t xml:space="preserve">    </w:t>
      </w:r>
      <w:r w:rsidRPr="00D845DE">
        <w:rPr>
          <w:i w:val="0"/>
          <w:iCs w:val="0"/>
          <w:sz w:val="24"/>
        </w:rPr>
        <w:t>Перевірка фінансової звітності, поданих для аудиту бухгалтерських документів та іншої інформації, щодо фінанс</w:t>
      </w:r>
      <w:r>
        <w:rPr>
          <w:i w:val="0"/>
          <w:iCs w:val="0"/>
          <w:sz w:val="24"/>
        </w:rPr>
        <w:t>ово – господарської діяльності публічного акціонерного товариства «МАЯК» прове</w:t>
      </w:r>
      <w:r w:rsidRPr="00D845DE">
        <w:rPr>
          <w:i w:val="0"/>
          <w:iCs w:val="0"/>
          <w:sz w:val="24"/>
        </w:rPr>
        <w:t>ден</w:t>
      </w:r>
      <w:r>
        <w:rPr>
          <w:i w:val="0"/>
          <w:iCs w:val="0"/>
          <w:sz w:val="24"/>
        </w:rPr>
        <w:t>а</w:t>
      </w:r>
      <w:r w:rsidRPr="00D845DE">
        <w:rPr>
          <w:i w:val="0"/>
          <w:iCs w:val="0"/>
          <w:sz w:val="24"/>
        </w:rPr>
        <w:t xml:space="preserve"> у</w:t>
      </w:r>
      <w:r>
        <w:rPr>
          <w:i w:val="0"/>
          <w:iCs w:val="0"/>
          <w:sz w:val="24"/>
        </w:rPr>
        <w:t xml:space="preserve">  відпо</w:t>
      </w:r>
      <w:r w:rsidRPr="00D845DE">
        <w:rPr>
          <w:i w:val="0"/>
          <w:iCs w:val="0"/>
          <w:sz w:val="24"/>
        </w:rPr>
        <w:t xml:space="preserve">відності  до  повноваження на  її  здійснення  згідно  з договором  № </w:t>
      </w:r>
      <w:r>
        <w:rPr>
          <w:i w:val="0"/>
          <w:iCs w:val="0"/>
          <w:sz w:val="24"/>
        </w:rPr>
        <w:t>0</w:t>
      </w:r>
      <w:r w:rsidR="000A6496">
        <w:rPr>
          <w:i w:val="0"/>
          <w:iCs w:val="0"/>
          <w:sz w:val="24"/>
        </w:rPr>
        <w:t>5</w:t>
      </w:r>
      <w:r w:rsidRPr="00D845DE">
        <w:rPr>
          <w:i w:val="0"/>
          <w:iCs w:val="0"/>
          <w:sz w:val="24"/>
        </w:rPr>
        <w:t>/0</w:t>
      </w:r>
      <w:r w:rsidR="000A6496">
        <w:rPr>
          <w:i w:val="0"/>
          <w:iCs w:val="0"/>
          <w:sz w:val="24"/>
        </w:rPr>
        <w:t>3-2015</w:t>
      </w:r>
      <w:r w:rsidRPr="00D845DE">
        <w:rPr>
          <w:i w:val="0"/>
          <w:iCs w:val="0"/>
          <w:sz w:val="24"/>
        </w:rPr>
        <w:t xml:space="preserve">  від  </w:t>
      </w:r>
      <w:r w:rsidR="000A6496">
        <w:rPr>
          <w:i w:val="0"/>
          <w:iCs w:val="0"/>
          <w:sz w:val="24"/>
        </w:rPr>
        <w:t>25</w:t>
      </w:r>
      <w:r>
        <w:rPr>
          <w:i w:val="0"/>
          <w:iCs w:val="0"/>
          <w:sz w:val="24"/>
        </w:rPr>
        <w:t>.0</w:t>
      </w:r>
      <w:r w:rsidR="000A6496">
        <w:rPr>
          <w:i w:val="0"/>
          <w:iCs w:val="0"/>
          <w:sz w:val="24"/>
        </w:rPr>
        <w:t>3</w:t>
      </w:r>
      <w:r>
        <w:rPr>
          <w:i w:val="0"/>
          <w:iCs w:val="0"/>
          <w:sz w:val="24"/>
        </w:rPr>
        <w:t xml:space="preserve"> </w:t>
      </w:r>
      <w:r w:rsidRPr="00D845DE">
        <w:rPr>
          <w:i w:val="0"/>
          <w:iCs w:val="0"/>
          <w:sz w:val="24"/>
        </w:rPr>
        <w:t>20</w:t>
      </w:r>
      <w:r>
        <w:rPr>
          <w:i w:val="0"/>
          <w:iCs w:val="0"/>
          <w:sz w:val="24"/>
        </w:rPr>
        <w:t>1</w:t>
      </w:r>
      <w:r w:rsidR="000A6496">
        <w:rPr>
          <w:i w:val="0"/>
          <w:iCs w:val="0"/>
          <w:sz w:val="24"/>
        </w:rPr>
        <w:t>5</w:t>
      </w:r>
      <w:r>
        <w:rPr>
          <w:i w:val="0"/>
          <w:iCs w:val="0"/>
          <w:sz w:val="24"/>
        </w:rPr>
        <w:t xml:space="preserve"> р.</w:t>
      </w:r>
    </w:p>
    <w:p w:rsidR="00196C1E" w:rsidRPr="00D845DE" w:rsidRDefault="00196C1E" w:rsidP="00196C1E">
      <w:pPr>
        <w:pStyle w:val="a3"/>
        <w:jc w:val="both"/>
        <w:rPr>
          <w:i w:val="0"/>
          <w:sz w:val="24"/>
        </w:rPr>
      </w:pPr>
      <w:r w:rsidRPr="00D845DE">
        <w:rPr>
          <w:i w:val="0"/>
          <w:iCs w:val="0"/>
          <w:sz w:val="24"/>
        </w:rPr>
        <w:t xml:space="preserve">    </w:t>
      </w:r>
      <w:r>
        <w:rPr>
          <w:i w:val="0"/>
          <w:iCs w:val="0"/>
          <w:sz w:val="24"/>
        </w:rPr>
        <w:t xml:space="preserve">   Перевірку розпочато  </w:t>
      </w:r>
      <w:r w:rsidR="000A6496">
        <w:rPr>
          <w:i w:val="0"/>
          <w:iCs w:val="0"/>
          <w:sz w:val="24"/>
        </w:rPr>
        <w:t>25 березня</w:t>
      </w:r>
      <w:r w:rsidRPr="00D845DE">
        <w:rPr>
          <w:i w:val="0"/>
          <w:iCs w:val="0"/>
          <w:sz w:val="24"/>
        </w:rPr>
        <w:t xml:space="preserve"> та закінчено </w:t>
      </w:r>
      <w:r w:rsidR="000A6496">
        <w:rPr>
          <w:i w:val="0"/>
          <w:iCs w:val="0"/>
          <w:sz w:val="24"/>
        </w:rPr>
        <w:t>31березня</w:t>
      </w:r>
      <w:r w:rsidRPr="00D845DE">
        <w:rPr>
          <w:i w:val="0"/>
          <w:iCs w:val="0"/>
          <w:sz w:val="24"/>
        </w:rPr>
        <w:t xml:space="preserve"> 20</w:t>
      </w:r>
      <w:r>
        <w:rPr>
          <w:i w:val="0"/>
          <w:iCs w:val="0"/>
          <w:sz w:val="24"/>
        </w:rPr>
        <w:t>1</w:t>
      </w:r>
      <w:r w:rsidR="000A6496">
        <w:rPr>
          <w:i w:val="0"/>
          <w:iCs w:val="0"/>
          <w:sz w:val="24"/>
        </w:rPr>
        <w:t>5</w:t>
      </w:r>
      <w:r w:rsidRPr="00D845DE">
        <w:rPr>
          <w:i w:val="0"/>
          <w:iCs w:val="0"/>
          <w:sz w:val="24"/>
        </w:rPr>
        <w:t xml:space="preserve"> року.</w:t>
      </w:r>
    </w:p>
    <w:p w:rsidR="00196C1E" w:rsidRPr="00D845DE" w:rsidRDefault="00196C1E" w:rsidP="00196C1E">
      <w:pPr>
        <w:pStyle w:val="a3"/>
        <w:jc w:val="both"/>
        <w:rPr>
          <w:i w:val="0"/>
          <w:iCs w:val="0"/>
          <w:sz w:val="24"/>
        </w:rPr>
      </w:pPr>
      <w:r w:rsidRPr="00D845DE">
        <w:rPr>
          <w:i w:val="0"/>
          <w:iCs w:val="0"/>
          <w:sz w:val="24"/>
        </w:rPr>
        <w:t xml:space="preserve">  </w:t>
      </w:r>
      <w:r>
        <w:rPr>
          <w:i w:val="0"/>
          <w:iCs w:val="0"/>
          <w:sz w:val="24"/>
        </w:rPr>
        <w:t xml:space="preserve"> </w:t>
      </w:r>
      <w:r w:rsidRPr="00D845DE">
        <w:rPr>
          <w:i w:val="0"/>
          <w:iCs w:val="0"/>
          <w:sz w:val="24"/>
        </w:rPr>
        <w:t xml:space="preserve"> </w:t>
      </w:r>
      <w:r>
        <w:rPr>
          <w:i w:val="0"/>
          <w:iCs w:val="0"/>
          <w:sz w:val="24"/>
        </w:rPr>
        <w:t xml:space="preserve">   </w:t>
      </w:r>
      <w:r w:rsidRPr="00D845DE">
        <w:rPr>
          <w:i w:val="0"/>
          <w:iCs w:val="0"/>
          <w:sz w:val="24"/>
        </w:rPr>
        <w:t>Даний аудиторський висновок складено у  трьох примірниках.</w:t>
      </w:r>
    </w:p>
    <w:p w:rsidR="00196C1E" w:rsidRPr="00D845DE" w:rsidRDefault="00196C1E" w:rsidP="00196C1E">
      <w:pPr>
        <w:pStyle w:val="a3"/>
        <w:jc w:val="both"/>
        <w:rPr>
          <w:i w:val="0"/>
          <w:iCs w:val="0"/>
          <w:sz w:val="24"/>
        </w:rPr>
      </w:pPr>
    </w:p>
    <w:p w:rsidR="002463A1" w:rsidRPr="004860EA" w:rsidRDefault="00196C1E" w:rsidP="002463A1">
      <w:pPr>
        <w:pStyle w:val="a3"/>
        <w:jc w:val="both"/>
        <w:rPr>
          <w:i w:val="0"/>
          <w:iCs w:val="0"/>
          <w:sz w:val="24"/>
        </w:rPr>
      </w:pPr>
      <w:r>
        <w:rPr>
          <w:i w:val="0"/>
          <w:iCs w:val="0"/>
          <w:color w:val="000000"/>
          <w:sz w:val="24"/>
        </w:rPr>
        <w:lastRenderedPageBreak/>
        <w:t xml:space="preserve">   </w:t>
      </w:r>
      <w:r w:rsidR="002463A1">
        <w:rPr>
          <w:i w:val="0"/>
          <w:iCs w:val="0"/>
          <w:color w:val="000000"/>
          <w:sz w:val="24"/>
        </w:rPr>
        <w:t xml:space="preserve">   Аудиторський висновок складено відповідно до вимог Законів України «Про цінні папери та фондовий ринок », «Про аудиторську діяльність», «Про акціонерні товариства», Міжнародних стандартів контролю якості, аудиту, огляду, іншого надання впевненості та супутніх послуг, а також рішення Аудиторської палати України «Про порядок застосування в Україні Стандартів аудиту та етики Міжнародної федерації бухгалтерів» з врахуванням вимог </w:t>
      </w:r>
      <w:r w:rsidR="002463A1">
        <w:rPr>
          <w:i w:val="0"/>
          <w:iCs w:val="0"/>
          <w:sz w:val="24"/>
        </w:rPr>
        <w:t>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та зареєстровано в Міністерстві юстиції України 24.12.2013 року за  № 2180 / 24712 (зі змінами та доповненнями).</w:t>
      </w:r>
    </w:p>
    <w:p w:rsidR="002463A1" w:rsidRDefault="002463A1" w:rsidP="002463A1">
      <w:pPr>
        <w:pStyle w:val="a3"/>
        <w:jc w:val="both"/>
        <w:rPr>
          <w:i w:val="0"/>
          <w:iCs w:val="0"/>
          <w:color w:val="000000"/>
          <w:sz w:val="24"/>
        </w:rPr>
      </w:pPr>
    </w:p>
    <w:p w:rsidR="002463A1" w:rsidRDefault="002463A1" w:rsidP="002463A1">
      <w:pPr>
        <w:pStyle w:val="a3"/>
        <w:jc w:val="both"/>
        <w:rPr>
          <w:i w:val="0"/>
          <w:iCs w:val="0"/>
          <w:color w:val="000000"/>
          <w:sz w:val="24"/>
        </w:rPr>
      </w:pPr>
    </w:p>
    <w:p w:rsidR="002463A1" w:rsidRDefault="002463A1" w:rsidP="002463A1">
      <w:pPr>
        <w:pStyle w:val="a3"/>
        <w:jc w:val="both"/>
        <w:rPr>
          <w:i w:val="0"/>
          <w:iCs w:val="0"/>
          <w:color w:val="000000"/>
          <w:sz w:val="24"/>
        </w:rPr>
      </w:pPr>
    </w:p>
    <w:p w:rsidR="002463A1" w:rsidRDefault="002463A1" w:rsidP="002463A1">
      <w:pPr>
        <w:pStyle w:val="a3"/>
        <w:jc w:val="both"/>
        <w:rPr>
          <w:i w:val="0"/>
          <w:iCs w:val="0"/>
          <w:color w:val="000000"/>
          <w:sz w:val="24"/>
        </w:rPr>
      </w:pPr>
    </w:p>
    <w:p w:rsidR="002463A1" w:rsidRDefault="002463A1" w:rsidP="002463A1">
      <w:pPr>
        <w:pStyle w:val="a3"/>
        <w:jc w:val="both"/>
        <w:rPr>
          <w:i w:val="0"/>
          <w:iCs w:val="0"/>
          <w:color w:val="000000"/>
          <w:sz w:val="24"/>
        </w:rPr>
      </w:pPr>
    </w:p>
    <w:p w:rsidR="00196C1E" w:rsidRDefault="00196C1E" w:rsidP="002463A1">
      <w:pPr>
        <w:pStyle w:val="a3"/>
        <w:jc w:val="both"/>
        <w:rPr>
          <w:iCs w:val="0"/>
          <w:color w:val="333333"/>
        </w:rPr>
      </w:pPr>
      <w:r>
        <w:rPr>
          <w:i w:val="0"/>
          <w:iCs w:val="0"/>
          <w:color w:val="000000"/>
          <w:sz w:val="24"/>
        </w:rPr>
        <w:t xml:space="preserve"> </w:t>
      </w:r>
    </w:p>
    <w:p w:rsidR="00196C1E" w:rsidRDefault="00196C1E" w:rsidP="00196C1E">
      <w:pPr>
        <w:pStyle w:val="a3"/>
        <w:rPr>
          <w:iCs w:val="0"/>
          <w:color w:val="333333"/>
        </w:rPr>
      </w:pPr>
    </w:p>
    <w:p w:rsidR="00196C1E" w:rsidRDefault="00196C1E" w:rsidP="00196C1E">
      <w:pPr>
        <w:pStyle w:val="a3"/>
        <w:rPr>
          <w:iCs w:val="0"/>
          <w:color w:val="333333"/>
        </w:rPr>
      </w:pPr>
    </w:p>
    <w:p w:rsidR="00196C1E" w:rsidRPr="00E8226C" w:rsidRDefault="00196C1E" w:rsidP="00196C1E">
      <w:pPr>
        <w:pStyle w:val="a3"/>
        <w:rPr>
          <w:i w:val="0"/>
          <w:iCs w:val="0"/>
          <w:color w:val="000000"/>
          <w:sz w:val="24"/>
        </w:rPr>
      </w:pPr>
      <w:r w:rsidRPr="00E8226C">
        <w:rPr>
          <w:i w:val="0"/>
          <w:iCs w:val="0"/>
          <w:color w:val="000000"/>
          <w:sz w:val="24"/>
        </w:rPr>
        <w:t xml:space="preserve">        Директор – аудитор </w:t>
      </w:r>
    </w:p>
    <w:p w:rsidR="00196C1E" w:rsidRPr="00E8226C" w:rsidRDefault="00196C1E" w:rsidP="00196C1E">
      <w:pPr>
        <w:pStyle w:val="a3"/>
        <w:rPr>
          <w:i w:val="0"/>
          <w:iCs w:val="0"/>
          <w:sz w:val="24"/>
        </w:rPr>
      </w:pPr>
      <w:r w:rsidRPr="00E8226C">
        <w:rPr>
          <w:i w:val="0"/>
          <w:iCs w:val="0"/>
          <w:color w:val="000000"/>
          <w:sz w:val="24"/>
        </w:rPr>
        <w:t xml:space="preserve">        </w:t>
      </w:r>
      <w:r>
        <w:rPr>
          <w:i w:val="0"/>
          <w:iCs w:val="0"/>
          <w:color w:val="000000"/>
          <w:sz w:val="24"/>
        </w:rPr>
        <w:t>АФ</w:t>
      </w:r>
      <w:r w:rsidRPr="00E8226C">
        <w:rPr>
          <w:i w:val="0"/>
          <w:iCs w:val="0"/>
          <w:sz w:val="24"/>
        </w:rPr>
        <w:t xml:space="preserve"> </w:t>
      </w:r>
      <w:r>
        <w:rPr>
          <w:i w:val="0"/>
          <w:iCs w:val="0"/>
          <w:sz w:val="24"/>
        </w:rPr>
        <w:t>«</w:t>
      </w:r>
      <w:r w:rsidRPr="00E8226C">
        <w:rPr>
          <w:i w:val="0"/>
          <w:iCs w:val="0"/>
          <w:sz w:val="24"/>
        </w:rPr>
        <w:t>ПОСЛУГИ АУДИТУ</w:t>
      </w:r>
      <w:r>
        <w:rPr>
          <w:i w:val="0"/>
          <w:iCs w:val="0"/>
          <w:sz w:val="24"/>
        </w:rPr>
        <w:t>»</w:t>
      </w:r>
    </w:p>
    <w:p w:rsidR="00E96918" w:rsidRPr="00E8226C" w:rsidRDefault="00196C1E" w:rsidP="00196C1E">
      <w:pPr>
        <w:pStyle w:val="a3"/>
        <w:rPr>
          <w:i w:val="0"/>
          <w:iCs w:val="0"/>
          <w:sz w:val="24"/>
        </w:rPr>
      </w:pPr>
      <w:r w:rsidRPr="00E8226C">
        <w:rPr>
          <w:i w:val="0"/>
          <w:sz w:val="24"/>
        </w:rPr>
        <w:t xml:space="preserve">  </w:t>
      </w:r>
      <w:r w:rsidRPr="00E8226C">
        <w:rPr>
          <w:i w:val="0"/>
          <w:iCs w:val="0"/>
          <w:sz w:val="24"/>
        </w:rPr>
        <w:t xml:space="preserve">      Сертифікат  А  № 004491                                                                         О.І  ЛЯШЕНКО</w:t>
      </w:r>
    </w:p>
    <w:p w:rsidR="00196C1E" w:rsidRPr="0072086A" w:rsidRDefault="00196C1E" w:rsidP="00196C1E">
      <w:pPr>
        <w:pStyle w:val="a3"/>
        <w:rPr>
          <w:i w:val="0"/>
          <w:iCs w:val="0"/>
          <w:color w:val="000000"/>
          <w:sz w:val="24"/>
        </w:rPr>
      </w:pPr>
      <w:r w:rsidRPr="00E8226C">
        <w:rPr>
          <w:i w:val="0"/>
          <w:iCs w:val="0"/>
          <w:sz w:val="24"/>
        </w:rPr>
        <w:t xml:space="preserve"> </w:t>
      </w:r>
      <w:r w:rsidRPr="00E8226C">
        <w:rPr>
          <w:i w:val="0"/>
          <w:iCs w:val="0"/>
          <w:sz w:val="24"/>
          <w:lang w:val="ru-RU"/>
        </w:rPr>
        <w:t xml:space="preserve"> </w:t>
      </w:r>
      <w:r>
        <w:rPr>
          <w:i w:val="0"/>
          <w:iCs w:val="0"/>
          <w:sz w:val="24"/>
        </w:rPr>
        <w:t xml:space="preserve">    </w:t>
      </w:r>
      <w:r w:rsidRPr="001D330C">
        <w:rPr>
          <w:i w:val="0"/>
          <w:iCs w:val="0"/>
          <w:sz w:val="24"/>
          <w:lang w:val="ru-RU"/>
        </w:rPr>
        <w:t xml:space="preserve"> </w:t>
      </w:r>
      <w:r>
        <w:rPr>
          <w:i w:val="0"/>
          <w:iCs w:val="0"/>
          <w:sz w:val="24"/>
        </w:rPr>
        <w:t xml:space="preserve"> </w:t>
      </w:r>
      <w:r w:rsidR="002463A1">
        <w:rPr>
          <w:i w:val="0"/>
          <w:iCs w:val="0"/>
          <w:sz w:val="24"/>
        </w:rPr>
        <w:t xml:space="preserve"> 31 березня  2015</w:t>
      </w:r>
      <w:r w:rsidRPr="00E8226C">
        <w:rPr>
          <w:i w:val="0"/>
          <w:iCs w:val="0"/>
          <w:sz w:val="24"/>
        </w:rPr>
        <w:t xml:space="preserve"> року                        </w:t>
      </w:r>
    </w:p>
    <w:p w:rsidR="00E96918" w:rsidRDefault="00196C1E" w:rsidP="00196C1E">
      <w:pPr>
        <w:spacing w:after="0" w:line="240" w:lineRule="auto"/>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 xml:space="preserve">             </w:t>
      </w: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E96918" w:rsidRDefault="00E96918" w:rsidP="00196C1E">
      <w:pPr>
        <w:spacing w:after="0" w:line="240" w:lineRule="auto"/>
        <w:rPr>
          <w:rFonts w:ascii="Times New Roman" w:eastAsia="Times New Roman" w:hAnsi="Times New Roman" w:cs="Times New Roman"/>
          <w:sz w:val="28"/>
          <w:lang w:val="uk-UA"/>
        </w:rPr>
      </w:pPr>
    </w:p>
    <w:p w:rsidR="00196C1E" w:rsidRPr="002544EB" w:rsidRDefault="00E96918" w:rsidP="00196C1E">
      <w:pPr>
        <w:spacing w:after="0" w:line="240" w:lineRule="auto"/>
        <w:rPr>
          <w:rFonts w:ascii="Times New Roman" w:eastAsia="Times New Roman" w:hAnsi="Times New Roman" w:cs="Times New Roman"/>
          <w:b/>
          <w:sz w:val="28"/>
          <w:lang w:val="uk-UA"/>
        </w:rPr>
      </w:pPr>
      <w:r>
        <w:rPr>
          <w:rFonts w:ascii="Times New Roman" w:eastAsia="Times New Roman" w:hAnsi="Times New Roman" w:cs="Times New Roman"/>
          <w:sz w:val="28"/>
          <w:lang w:val="uk-UA"/>
        </w:rPr>
        <w:lastRenderedPageBreak/>
        <w:t xml:space="preserve">                </w:t>
      </w:r>
      <w:r w:rsidR="00196C1E" w:rsidRPr="002544EB">
        <w:rPr>
          <w:rFonts w:ascii="Times New Roman" w:eastAsia="Times New Roman" w:hAnsi="Times New Roman" w:cs="Times New Roman"/>
          <w:sz w:val="28"/>
          <w:lang w:val="uk-UA"/>
        </w:rPr>
        <w:t xml:space="preserve">  </w:t>
      </w:r>
      <w:r w:rsidR="00196C1E" w:rsidRPr="002544EB">
        <w:rPr>
          <w:rFonts w:ascii="Times New Roman" w:eastAsia="Times New Roman" w:hAnsi="Times New Roman" w:cs="Times New Roman"/>
          <w:b/>
          <w:sz w:val="28"/>
          <w:lang w:val="uk-UA"/>
        </w:rPr>
        <w:t>Примітки до річної звітності  ПАТ «Маяк» за 201</w:t>
      </w:r>
      <w:r w:rsidR="00B92286" w:rsidRPr="00B92286">
        <w:rPr>
          <w:rFonts w:ascii="Times New Roman" w:eastAsia="Times New Roman" w:hAnsi="Times New Roman" w:cs="Times New Roman"/>
          <w:b/>
          <w:sz w:val="28"/>
        </w:rPr>
        <w:t>4</w:t>
      </w:r>
      <w:r w:rsidR="00196C1E" w:rsidRPr="002544EB">
        <w:rPr>
          <w:rFonts w:ascii="Times New Roman" w:eastAsia="Times New Roman" w:hAnsi="Times New Roman" w:cs="Times New Roman"/>
          <w:b/>
          <w:sz w:val="28"/>
          <w:lang w:val="uk-UA"/>
        </w:rPr>
        <w:t xml:space="preserve"> рік</w:t>
      </w:r>
    </w:p>
    <w:p w:rsidR="00196C1E" w:rsidRPr="002544EB" w:rsidRDefault="00196C1E" w:rsidP="00196C1E">
      <w:pPr>
        <w:spacing w:after="0" w:line="240" w:lineRule="auto"/>
        <w:ind w:firstLine="1701"/>
        <w:rPr>
          <w:rFonts w:ascii="Times New Roman" w:eastAsia="Times New Roman" w:hAnsi="Times New Roman" w:cs="Times New Roman"/>
          <w:b/>
          <w:color w:val="FF0000"/>
          <w:sz w:val="28"/>
          <w:lang w:val="uk-UA"/>
        </w:rPr>
      </w:pPr>
    </w:p>
    <w:p w:rsidR="00196C1E" w:rsidRPr="002544EB" w:rsidRDefault="00196C1E" w:rsidP="00196C1E">
      <w:pPr>
        <w:spacing w:after="0" w:line="240" w:lineRule="auto"/>
        <w:ind w:firstLine="709"/>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ПАТ «Маяк» виробниче підприємство яке формується на принципах діяльності в умовах ринкової економіки, на основі маркетингових досліджень, домовленості із споживачами, наявності технічної документації і підготовки виробництва, використання незавершеного виробництва і запасів матеріально-технічних ресурсів.</w:t>
      </w:r>
    </w:p>
    <w:p w:rsidR="00196C1E" w:rsidRPr="002544EB" w:rsidRDefault="00196C1E" w:rsidP="00196C1E">
      <w:pPr>
        <w:spacing w:after="0" w:line="240" w:lineRule="auto"/>
        <w:ind w:firstLine="709"/>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Завод працює під конкретних замовників. Продукція підприємства сертифікована і користується попитом, як на національному, так і на міжнародному ринку.</w:t>
      </w:r>
    </w:p>
    <w:p w:rsidR="00196C1E" w:rsidRPr="002544EB" w:rsidRDefault="00196C1E" w:rsidP="00196C1E">
      <w:pPr>
        <w:spacing w:after="0" w:line="240" w:lineRule="auto"/>
        <w:ind w:firstLine="709"/>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Обсяг продукції в ринкових цінах підприємства без ПД</w:t>
      </w:r>
      <w:r>
        <w:rPr>
          <w:rFonts w:ascii="Times New Roman" w:eastAsia="Times New Roman" w:hAnsi="Times New Roman" w:cs="Times New Roman"/>
          <w:sz w:val="28"/>
          <w:lang w:val="uk-UA"/>
        </w:rPr>
        <w:t>В за 201</w:t>
      </w:r>
      <w:r w:rsidR="00B92286" w:rsidRPr="00B92286">
        <w:rPr>
          <w:rFonts w:ascii="Times New Roman" w:eastAsia="Times New Roman" w:hAnsi="Times New Roman" w:cs="Times New Roman"/>
          <w:sz w:val="28"/>
        </w:rPr>
        <w:t>4</w:t>
      </w:r>
      <w:r w:rsidRPr="002544EB">
        <w:rPr>
          <w:rFonts w:ascii="Times New Roman" w:eastAsia="Times New Roman" w:hAnsi="Times New Roman" w:cs="Times New Roman"/>
          <w:sz w:val="28"/>
          <w:lang w:val="uk-UA"/>
        </w:rPr>
        <w:t> рік 1</w:t>
      </w:r>
      <w:r w:rsidR="00B92286" w:rsidRPr="00B92286">
        <w:rPr>
          <w:rFonts w:ascii="Times New Roman" w:eastAsia="Times New Roman" w:hAnsi="Times New Roman" w:cs="Times New Roman"/>
          <w:sz w:val="28"/>
        </w:rPr>
        <w:t>86</w:t>
      </w:r>
      <w:r>
        <w:rPr>
          <w:rFonts w:ascii="Times New Roman" w:eastAsia="Times New Roman" w:hAnsi="Times New Roman" w:cs="Times New Roman"/>
          <w:sz w:val="28"/>
          <w:lang w:val="uk-UA"/>
        </w:rPr>
        <w:t>4</w:t>
      </w:r>
      <w:r w:rsidR="00B92286" w:rsidRPr="00B92286">
        <w:rPr>
          <w:rFonts w:ascii="Times New Roman" w:eastAsia="Times New Roman" w:hAnsi="Times New Roman" w:cs="Times New Roman"/>
          <w:sz w:val="28"/>
        </w:rPr>
        <w:t>0</w:t>
      </w:r>
      <w:r>
        <w:rPr>
          <w:rFonts w:ascii="Times New Roman" w:eastAsia="Times New Roman" w:hAnsi="Times New Roman" w:cs="Times New Roman"/>
          <w:sz w:val="28"/>
          <w:lang w:val="uk-UA"/>
        </w:rPr>
        <w:t>0</w:t>
      </w:r>
      <w:r w:rsidRPr="002544EB">
        <w:rPr>
          <w:rFonts w:ascii="Times New Roman" w:eastAsia="Times New Roman" w:hAnsi="Times New Roman" w:cs="Times New Roman"/>
          <w:sz w:val="28"/>
          <w:lang w:val="uk-UA"/>
        </w:rPr>
        <w:t xml:space="preserve"> тис. грн. </w:t>
      </w:r>
    </w:p>
    <w:p w:rsidR="00196C1E" w:rsidRPr="00B3010F" w:rsidRDefault="00196C1E" w:rsidP="00196C1E">
      <w:pPr>
        <w:spacing w:after="0" w:line="240" w:lineRule="auto"/>
        <w:ind w:firstLine="709"/>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 xml:space="preserve">Підприємство також займається зовнішньоекономічною діяльністю, </w:t>
      </w:r>
      <w:r w:rsidRPr="0072086A">
        <w:rPr>
          <w:rFonts w:ascii="Times New Roman" w:eastAsia="Times New Roman" w:hAnsi="Times New Roman" w:cs="Times New Roman"/>
          <w:sz w:val="28"/>
          <w:lang w:val="uk-UA"/>
        </w:rPr>
        <w:t xml:space="preserve">укладено </w:t>
      </w:r>
      <w:r w:rsidRPr="007419FA">
        <w:rPr>
          <w:rFonts w:ascii="Times New Roman" w:eastAsia="Times New Roman" w:hAnsi="Times New Roman" w:cs="Times New Roman"/>
          <w:sz w:val="28"/>
          <w:lang w:val="uk-UA"/>
        </w:rPr>
        <w:t>1</w:t>
      </w:r>
      <w:r w:rsidR="00B636DF">
        <w:rPr>
          <w:rFonts w:ascii="Times New Roman" w:eastAsia="Times New Roman" w:hAnsi="Times New Roman" w:cs="Times New Roman"/>
          <w:sz w:val="28"/>
          <w:lang w:val="uk-UA"/>
        </w:rPr>
        <w:t>2</w:t>
      </w:r>
      <w:r w:rsidRPr="007419FA">
        <w:rPr>
          <w:rFonts w:ascii="Times New Roman" w:eastAsia="Times New Roman" w:hAnsi="Times New Roman" w:cs="Times New Roman"/>
          <w:sz w:val="28"/>
          <w:lang w:val="uk-UA"/>
        </w:rPr>
        <w:t xml:space="preserve"> договорів </w:t>
      </w:r>
      <w:r w:rsidR="00B636DF">
        <w:rPr>
          <w:rFonts w:ascii="Times New Roman" w:eastAsia="Times New Roman" w:hAnsi="Times New Roman" w:cs="Times New Roman"/>
          <w:sz w:val="28"/>
          <w:lang w:val="uk-UA"/>
        </w:rPr>
        <w:t xml:space="preserve">з підприємствами різних країн в тому числі </w:t>
      </w:r>
      <w:r w:rsidRPr="007419FA">
        <w:rPr>
          <w:rFonts w:ascii="Times New Roman" w:eastAsia="Times New Roman" w:hAnsi="Times New Roman" w:cs="Times New Roman"/>
          <w:sz w:val="28"/>
          <w:lang w:val="uk-UA"/>
        </w:rPr>
        <w:t>із країнами СНД.</w:t>
      </w:r>
      <w:r w:rsidRPr="00B92286">
        <w:rPr>
          <w:rFonts w:ascii="Times New Roman" w:eastAsia="Times New Roman" w:hAnsi="Times New Roman" w:cs="Times New Roman"/>
          <w:color w:val="FF0000"/>
          <w:sz w:val="28"/>
          <w:lang w:val="uk-UA"/>
        </w:rPr>
        <w:t xml:space="preserve"> </w:t>
      </w:r>
      <w:r w:rsidRPr="00B3010F">
        <w:rPr>
          <w:rFonts w:ascii="Times New Roman" w:eastAsia="Times New Roman" w:hAnsi="Times New Roman" w:cs="Times New Roman"/>
          <w:sz w:val="28"/>
          <w:lang w:val="uk-UA"/>
        </w:rPr>
        <w:t xml:space="preserve">Відвантажено на експорт  продукції на </w:t>
      </w:r>
      <w:r w:rsidR="00B3010F" w:rsidRPr="00B3010F">
        <w:rPr>
          <w:rFonts w:ascii="Times New Roman" w:eastAsia="Times New Roman" w:hAnsi="Times New Roman" w:cs="Times New Roman"/>
          <w:sz w:val="28"/>
          <w:lang w:val="uk-UA"/>
        </w:rPr>
        <w:t xml:space="preserve">41583,2 </w:t>
      </w:r>
      <w:r w:rsidRPr="00B3010F">
        <w:rPr>
          <w:rFonts w:ascii="Times New Roman" w:eastAsia="Times New Roman" w:hAnsi="Times New Roman" w:cs="Times New Roman"/>
          <w:sz w:val="28"/>
          <w:lang w:val="uk-UA"/>
        </w:rPr>
        <w:t>тис. грн.</w:t>
      </w:r>
    </w:p>
    <w:p w:rsidR="00196C1E" w:rsidRPr="002544EB" w:rsidRDefault="00196C1E" w:rsidP="00196C1E">
      <w:pPr>
        <w:spacing w:after="0" w:line="240" w:lineRule="auto"/>
        <w:ind w:firstLine="709"/>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 xml:space="preserve">Середньооблікова чисельність штатних працівників облікового складу – </w:t>
      </w:r>
      <w:r>
        <w:rPr>
          <w:rFonts w:ascii="Times New Roman" w:eastAsia="Times New Roman" w:hAnsi="Times New Roman" w:cs="Times New Roman"/>
          <w:sz w:val="28"/>
          <w:lang w:val="uk-UA"/>
        </w:rPr>
        <w:t>62</w:t>
      </w:r>
      <w:r w:rsidR="007419FA">
        <w:rPr>
          <w:rFonts w:ascii="Times New Roman" w:eastAsia="Times New Roman" w:hAnsi="Times New Roman" w:cs="Times New Roman"/>
          <w:sz w:val="28"/>
          <w:lang w:val="uk-UA"/>
        </w:rPr>
        <w:t>9</w:t>
      </w:r>
      <w:r w:rsidRPr="002544EB">
        <w:rPr>
          <w:rFonts w:ascii="Times New Roman" w:eastAsia="Times New Roman" w:hAnsi="Times New Roman" w:cs="Times New Roman"/>
          <w:sz w:val="28"/>
          <w:lang w:val="uk-UA"/>
        </w:rPr>
        <w:t xml:space="preserve"> чоловік</w:t>
      </w:r>
      <w:r w:rsidR="007419FA">
        <w:rPr>
          <w:rFonts w:ascii="Times New Roman" w:eastAsia="Times New Roman" w:hAnsi="Times New Roman" w:cs="Times New Roman"/>
          <w:sz w:val="28"/>
          <w:lang w:val="uk-UA"/>
        </w:rPr>
        <w:t>.</w:t>
      </w:r>
    </w:p>
    <w:p w:rsidR="00196C1E" w:rsidRPr="002544EB" w:rsidRDefault="00196C1E" w:rsidP="00B92286">
      <w:pPr>
        <w:spacing w:after="0" w:line="240" w:lineRule="auto"/>
        <w:ind w:firstLine="709"/>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Керівництво</w:t>
      </w:r>
      <w:r>
        <w:rPr>
          <w:rFonts w:ascii="Times New Roman" w:eastAsia="Times New Roman" w:hAnsi="Times New Roman" w:cs="Times New Roman"/>
          <w:sz w:val="28"/>
          <w:lang w:val="uk-UA"/>
        </w:rPr>
        <w:t>м</w:t>
      </w:r>
      <w:r w:rsidRPr="002544EB">
        <w:rPr>
          <w:rFonts w:ascii="Times New Roman" w:eastAsia="Times New Roman" w:hAnsi="Times New Roman" w:cs="Times New Roman"/>
          <w:sz w:val="28"/>
          <w:lang w:val="uk-UA"/>
        </w:rPr>
        <w:t xml:space="preserve"> ПАТ відповідно до Закону України «Про бухгалтерський облік та фінансову звітність в Україні» вибрало дату переходу на МСФЗ 01.01.2012 р.  Перша фінансова звітність за МСФЗ, з ура</w:t>
      </w:r>
      <w:r>
        <w:rPr>
          <w:rFonts w:ascii="Times New Roman" w:eastAsia="Times New Roman" w:hAnsi="Times New Roman" w:cs="Times New Roman"/>
          <w:sz w:val="28"/>
          <w:lang w:val="uk-UA"/>
        </w:rPr>
        <w:t xml:space="preserve">хуванням винятків у МСФЗ 1, </w:t>
      </w:r>
      <w:r w:rsidRPr="002544EB">
        <w:rPr>
          <w:rFonts w:ascii="Times New Roman" w:eastAsia="Times New Roman" w:hAnsi="Times New Roman" w:cs="Times New Roman"/>
          <w:sz w:val="28"/>
          <w:lang w:val="uk-UA"/>
        </w:rPr>
        <w:t>застосована за 2013 рік. Фактично принципи та теоретичні засади обліку містяться у Законі України «Про бухгалтерський облік та фінансову звітність» та у П(С)БО</w:t>
      </w:r>
      <w:r>
        <w:rPr>
          <w:rFonts w:ascii="Times New Roman" w:eastAsia="Times New Roman" w:hAnsi="Times New Roman" w:cs="Times New Roman"/>
          <w:sz w:val="28"/>
          <w:lang w:val="uk-UA"/>
        </w:rPr>
        <w:t xml:space="preserve"> </w:t>
      </w:r>
      <w:r w:rsidRPr="002544EB">
        <w:rPr>
          <w:rFonts w:ascii="Times New Roman" w:eastAsia="Times New Roman" w:hAnsi="Times New Roman" w:cs="Times New Roman"/>
          <w:sz w:val="28"/>
          <w:lang w:val="uk-UA"/>
        </w:rPr>
        <w:t xml:space="preserve">1 «Загальні вимоги до фінансової звітності». Зміст основних принципів за МСФЗ та П(С)БО є близькими, але групування їх має відмінності. </w:t>
      </w:r>
    </w:p>
    <w:p w:rsidR="00196C1E" w:rsidRPr="003A3CE0" w:rsidRDefault="00196C1E" w:rsidP="00196C1E">
      <w:pPr>
        <w:spacing w:after="0" w:line="240" w:lineRule="auto"/>
        <w:ind w:firstLine="709"/>
        <w:jc w:val="both"/>
        <w:rPr>
          <w:rFonts w:ascii="Times New Roman" w:eastAsia="Times New Roman" w:hAnsi="Times New Roman" w:cs="Times New Roman"/>
          <w:sz w:val="28"/>
          <w:lang w:val="uk-UA"/>
        </w:rPr>
      </w:pPr>
      <w:r w:rsidRPr="003A3CE0">
        <w:rPr>
          <w:rFonts w:ascii="Times New Roman" w:eastAsia="Times New Roman" w:hAnsi="Times New Roman" w:cs="Times New Roman"/>
          <w:sz w:val="28"/>
          <w:lang w:val="uk-UA"/>
        </w:rPr>
        <w:t>Всі коригування, що пов’язані з переходом до МСФЗ, на дату їх першого застосування, відображаються в кореспонденції з нерозподіленим прибутком, та узгоджені з керівництвом.</w:t>
      </w:r>
    </w:p>
    <w:p w:rsidR="00196C1E" w:rsidRPr="002544EB" w:rsidRDefault="00196C1E" w:rsidP="00196C1E">
      <w:pPr>
        <w:spacing w:after="120" w:line="240" w:lineRule="auto"/>
        <w:ind w:firstLine="709"/>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Основна задача ПАТ при управлінні капіталом – збереження здатності функці</w:t>
      </w:r>
      <w:r>
        <w:rPr>
          <w:rFonts w:ascii="Times New Roman" w:eastAsia="Times New Roman" w:hAnsi="Times New Roman" w:cs="Times New Roman"/>
          <w:sz w:val="28"/>
          <w:lang w:val="uk-UA"/>
        </w:rPr>
        <w:t>онувати</w:t>
      </w:r>
      <w:r w:rsidRPr="002544EB">
        <w:rPr>
          <w:rFonts w:ascii="Times New Roman" w:eastAsia="Times New Roman" w:hAnsi="Times New Roman" w:cs="Times New Roman"/>
          <w:sz w:val="28"/>
          <w:lang w:val="uk-UA"/>
        </w:rPr>
        <w:t xml:space="preserve"> з метою забезпечення необхідної доходності акціонерам і виг</w:t>
      </w:r>
      <w:r>
        <w:rPr>
          <w:rFonts w:ascii="Times New Roman" w:eastAsia="Times New Roman" w:hAnsi="Times New Roman" w:cs="Times New Roman"/>
          <w:sz w:val="28"/>
          <w:lang w:val="uk-UA"/>
        </w:rPr>
        <w:t>і</w:t>
      </w:r>
      <w:r w:rsidRPr="002544EB">
        <w:rPr>
          <w:rFonts w:ascii="Times New Roman" w:eastAsia="Times New Roman" w:hAnsi="Times New Roman" w:cs="Times New Roman"/>
          <w:sz w:val="28"/>
          <w:lang w:val="uk-UA"/>
        </w:rPr>
        <w:t>д зацікавлених сторін, а також збереження оптимальної структури капітал</w:t>
      </w:r>
      <w:r>
        <w:rPr>
          <w:rFonts w:ascii="Times New Roman" w:eastAsia="Times New Roman" w:hAnsi="Times New Roman" w:cs="Times New Roman"/>
          <w:sz w:val="28"/>
          <w:lang w:val="uk-UA"/>
        </w:rPr>
        <w:t>у</w:t>
      </w:r>
      <w:r w:rsidRPr="002544EB">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 </w:t>
      </w:r>
      <w:r w:rsidRPr="002544EB">
        <w:rPr>
          <w:rFonts w:ascii="Times New Roman" w:eastAsia="Times New Roman" w:hAnsi="Times New Roman" w:cs="Times New Roman"/>
          <w:sz w:val="28"/>
          <w:lang w:val="uk-UA"/>
        </w:rPr>
        <w:t xml:space="preserve">На протязі звітного періоду підхід </w:t>
      </w:r>
      <w:r>
        <w:rPr>
          <w:rFonts w:ascii="Times New Roman" w:eastAsia="Times New Roman" w:hAnsi="Times New Roman" w:cs="Times New Roman"/>
          <w:sz w:val="28"/>
          <w:lang w:val="uk-UA"/>
        </w:rPr>
        <w:t>акціонерного товариства</w:t>
      </w:r>
      <w:r w:rsidRPr="002544EB">
        <w:rPr>
          <w:rFonts w:ascii="Times New Roman" w:eastAsia="Times New Roman" w:hAnsi="Times New Roman" w:cs="Times New Roman"/>
          <w:sz w:val="28"/>
          <w:lang w:val="uk-UA"/>
        </w:rPr>
        <w:t xml:space="preserve"> до управління капіталом не змінювався.</w:t>
      </w:r>
    </w:p>
    <w:p w:rsidR="00196C1E" w:rsidRPr="002544EB" w:rsidRDefault="00196C1E" w:rsidP="00196C1E">
      <w:pPr>
        <w:spacing w:after="0" w:line="240" w:lineRule="auto"/>
        <w:ind w:firstLine="709"/>
        <w:jc w:val="both"/>
        <w:rPr>
          <w:rFonts w:ascii="Times New Roman" w:eastAsia="Times New Roman" w:hAnsi="Times New Roman" w:cs="Times New Roman"/>
          <w:sz w:val="28"/>
          <w:u w:val="single"/>
          <w:lang w:val="uk-UA"/>
        </w:rPr>
      </w:pPr>
      <w:r w:rsidRPr="002544EB">
        <w:rPr>
          <w:rFonts w:ascii="Times New Roman" w:eastAsia="Times New Roman" w:hAnsi="Times New Roman" w:cs="Times New Roman"/>
          <w:sz w:val="28"/>
          <w:u w:val="single"/>
          <w:lang w:val="uk-UA"/>
        </w:rPr>
        <w:t>Ризики</w:t>
      </w:r>
    </w:p>
    <w:p w:rsidR="00196C1E" w:rsidRDefault="00196C1E" w:rsidP="00196C1E">
      <w:pPr>
        <w:spacing w:after="120" w:line="240" w:lineRule="auto"/>
        <w:ind w:firstLine="709"/>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 xml:space="preserve">Податкове та митне законодавство в Україні </w:t>
      </w:r>
      <w:r w:rsidR="00B92286">
        <w:rPr>
          <w:rFonts w:ascii="Times New Roman" w:eastAsia="Times New Roman" w:hAnsi="Times New Roman" w:cs="Times New Roman"/>
          <w:sz w:val="28"/>
          <w:lang w:val="uk-UA"/>
        </w:rPr>
        <w:t xml:space="preserve">часто змінюється і </w:t>
      </w:r>
      <w:r w:rsidRPr="002544EB">
        <w:rPr>
          <w:rFonts w:ascii="Times New Roman" w:eastAsia="Times New Roman" w:hAnsi="Times New Roman" w:cs="Times New Roman"/>
          <w:sz w:val="28"/>
          <w:lang w:val="uk-UA"/>
        </w:rPr>
        <w:t>може роз’яснюватись по різному</w:t>
      </w:r>
      <w:r w:rsidR="00B92286">
        <w:rPr>
          <w:rFonts w:ascii="Times New Roman" w:eastAsia="Times New Roman" w:hAnsi="Times New Roman" w:cs="Times New Roman"/>
          <w:sz w:val="28"/>
          <w:lang w:val="uk-UA"/>
        </w:rPr>
        <w:t>.</w:t>
      </w:r>
      <w:r w:rsidRPr="002544EB">
        <w:rPr>
          <w:rFonts w:ascii="Times New Roman" w:eastAsia="Times New Roman" w:hAnsi="Times New Roman" w:cs="Times New Roman"/>
          <w:sz w:val="28"/>
          <w:lang w:val="uk-UA"/>
        </w:rPr>
        <w:t xml:space="preserve"> Відповідні державні </w:t>
      </w:r>
      <w:r w:rsidR="00B92286">
        <w:rPr>
          <w:rFonts w:ascii="Times New Roman" w:eastAsia="Times New Roman" w:hAnsi="Times New Roman" w:cs="Times New Roman"/>
          <w:sz w:val="28"/>
          <w:lang w:val="uk-UA"/>
        </w:rPr>
        <w:t xml:space="preserve">контролюючі </w:t>
      </w:r>
      <w:r w:rsidRPr="002544EB">
        <w:rPr>
          <w:rFonts w:ascii="Times New Roman" w:eastAsia="Times New Roman" w:hAnsi="Times New Roman" w:cs="Times New Roman"/>
          <w:sz w:val="28"/>
          <w:lang w:val="uk-UA"/>
        </w:rPr>
        <w:t xml:space="preserve">органи можуть заперечувати </w:t>
      </w:r>
      <w:r w:rsidR="00B92286">
        <w:rPr>
          <w:rFonts w:ascii="Times New Roman" w:eastAsia="Times New Roman" w:hAnsi="Times New Roman" w:cs="Times New Roman"/>
          <w:sz w:val="28"/>
          <w:lang w:val="uk-UA"/>
        </w:rPr>
        <w:t xml:space="preserve">та по різному трактувати </w:t>
      </w:r>
      <w:r w:rsidRPr="002544EB">
        <w:rPr>
          <w:rFonts w:ascii="Times New Roman" w:eastAsia="Times New Roman" w:hAnsi="Times New Roman" w:cs="Times New Roman"/>
          <w:sz w:val="28"/>
          <w:lang w:val="uk-UA"/>
        </w:rPr>
        <w:t>деякі за</w:t>
      </w:r>
      <w:r>
        <w:rPr>
          <w:rFonts w:ascii="Times New Roman" w:eastAsia="Times New Roman" w:hAnsi="Times New Roman" w:cs="Times New Roman"/>
          <w:sz w:val="28"/>
          <w:lang w:val="uk-UA"/>
        </w:rPr>
        <w:t>конодавчі норми, при їх застосуванні</w:t>
      </w:r>
      <w:r w:rsidRPr="002544EB">
        <w:rPr>
          <w:rFonts w:ascii="Times New Roman" w:eastAsia="Times New Roman" w:hAnsi="Times New Roman" w:cs="Times New Roman"/>
          <w:sz w:val="28"/>
          <w:lang w:val="uk-UA"/>
        </w:rPr>
        <w:t xml:space="preserve"> в операційній діяльності. В результаті чого </w:t>
      </w:r>
      <w:r w:rsidR="00B92286">
        <w:rPr>
          <w:rFonts w:ascii="Times New Roman" w:eastAsia="Times New Roman" w:hAnsi="Times New Roman" w:cs="Times New Roman"/>
          <w:sz w:val="28"/>
          <w:lang w:val="uk-UA"/>
        </w:rPr>
        <w:t>по актах перевірок</w:t>
      </w:r>
      <w:r w:rsidRPr="002544EB">
        <w:rPr>
          <w:rFonts w:ascii="Times New Roman" w:eastAsia="Times New Roman" w:hAnsi="Times New Roman" w:cs="Times New Roman"/>
          <w:sz w:val="28"/>
          <w:lang w:val="uk-UA"/>
        </w:rPr>
        <w:t xml:space="preserve"> можуть нараховувати додаткові суми податків, штрафів</w:t>
      </w:r>
      <w:r w:rsidR="00B92286">
        <w:rPr>
          <w:rFonts w:ascii="Times New Roman" w:eastAsia="Times New Roman" w:hAnsi="Times New Roman" w:cs="Times New Roman"/>
          <w:sz w:val="28"/>
          <w:lang w:val="uk-UA"/>
        </w:rPr>
        <w:t xml:space="preserve"> та</w:t>
      </w:r>
      <w:r w:rsidRPr="002544EB">
        <w:rPr>
          <w:rFonts w:ascii="Times New Roman" w:eastAsia="Times New Roman" w:hAnsi="Times New Roman" w:cs="Times New Roman"/>
          <w:sz w:val="28"/>
          <w:lang w:val="uk-UA"/>
        </w:rPr>
        <w:t xml:space="preserve"> пені. </w:t>
      </w:r>
    </w:p>
    <w:p w:rsidR="00B92286" w:rsidRDefault="00B92286" w:rsidP="00196C1E">
      <w:pPr>
        <w:spacing w:after="120" w:line="240" w:lineRule="auto"/>
        <w:ind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Крім того, на сьогоднішній день існують ризики при здійсненні зовнішньоекономічної діяльності з врахуванням політичних та економічних обставин, що склалися в Україні та різкими коливаннями зміни курсу валюти.</w:t>
      </w:r>
    </w:p>
    <w:p w:rsidR="00B92286" w:rsidRPr="002544EB" w:rsidRDefault="00B92286" w:rsidP="00196C1E">
      <w:pPr>
        <w:spacing w:after="120" w:line="240" w:lineRule="auto"/>
        <w:ind w:firstLine="709"/>
        <w:jc w:val="both"/>
        <w:rPr>
          <w:rFonts w:ascii="Times New Roman" w:eastAsia="Times New Roman" w:hAnsi="Times New Roman" w:cs="Times New Roman"/>
          <w:sz w:val="28"/>
          <w:lang w:val="uk-UA"/>
        </w:rPr>
      </w:pPr>
    </w:p>
    <w:p w:rsidR="00196C1E" w:rsidRPr="002544EB" w:rsidRDefault="00196C1E" w:rsidP="00196C1E">
      <w:pPr>
        <w:spacing w:after="0" w:line="240" w:lineRule="auto"/>
        <w:ind w:firstLine="709"/>
        <w:jc w:val="both"/>
        <w:rPr>
          <w:rFonts w:ascii="Times New Roman" w:eastAsia="Times New Roman" w:hAnsi="Times New Roman" w:cs="Times New Roman"/>
          <w:sz w:val="28"/>
          <w:u w:val="single"/>
          <w:lang w:val="uk-UA"/>
        </w:rPr>
      </w:pPr>
      <w:r w:rsidRPr="002544EB">
        <w:rPr>
          <w:rFonts w:ascii="Times New Roman" w:eastAsia="Times New Roman" w:hAnsi="Times New Roman" w:cs="Times New Roman"/>
          <w:sz w:val="28"/>
          <w:u w:val="single"/>
          <w:lang w:val="uk-UA"/>
        </w:rPr>
        <w:lastRenderedPageBreak/>
        <w:t>Пов’язані особи</w:t>
      </w:r>
    </w:p>
    <w:p w:rsidR="00196C1E" w:rsidRPr="002544EB" w:rsidRDefault="00682898" w:rsidP="00196C1E">
      <w:pPr>
        <w:spacing w:after="0" w:line="240" w:lineRule="auto"/>
        <w:ind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Ціни по</w:t>
      </w:r>
      <w:r w:rsidR="00196C1E" w:rsidRPr="002544EB">
        <w:rPr>
          <w:rFonts w:ascii="Times New Roman" w:eastAsia="Times New Roman" w:hAnsi="Times New Roman" w:cs="Times New Roman"/>
          <w:sz w:val="28"/>
          <w:lang w:val="uk-UA"/>
        </w:rPr>
        <w:t xml:space="preserve"> операціях з пов’язаними особами визначаються на поточній основі. </w:t>
      </w:r>
      <w:r>
        <w:rPr>
          <w:rFonts w:ascii="Times New Roman" w:eastAsia="Times New Roman" w:hAnsi="Times New Roman" w:cs="Times New Roman"/>
          <w:sz w:val="28"/>
          <w:lang w:val="uk-UA"/>
        </w:rPr>
        <w:t>О</w:t>
      </w:r>
      <w:r w:rsidR="00196C1E" w:rsidRPr="002544EB">
        <w:rPr>
          <w:rFonts w:ascii="Times New Roman" w:eastAsia="Times New Roman" w:hAnsi="Times New Roman" w:cs="Times New Roman"/>
          <w:sz w:val="28"/>
          <w:lang w:val="uk-UA"/>
        </w:rPr>
        <w:t>пераці</w:t>
      </w:r>
      <w:r>
        <w:rPr>
          <w:rFonts w:ascii="Times New Roman" w:eastAsia="Times New Roman" w:hAnsi="Times New Roman" w:cs="Times New Roman"/>
          <w:sz w:val="28"/>
          <w:lang w:val="uk-UA"/>
        </w:rPr>
        <w:t>ї з пов’язаними особа</w:t>
      </w:r>
      <w:r w:rsidR="00196C1E" w:rsidRPr="002544EB">
        <w:rPr>
          <w:rFonts w:ascii="Times New Roman" w:eastAsia="Times New Roman" w:hAnsi="Times New Roman" w:cs="Times New Roman"/>
          <w:sz w:val="28"/>
          <w:lang w:val="uk-UA"/>
        </w:rPr>
        <w:t xml:space="preserve">ми </w:t>
      </w:r>
      <w:r w:rsidR="00C339AB">
        <w:rPr>
          <w:rFonts w:ascii="Times New Roman" w:eastAsia="Times New Roman" w:hAnsi="Times New Roman" w:cs="Times New Roman"/>
          <w:sz w:val="28"/>
          <w:lang w:val="uk-UA"/>
        </w:rPr>
        <w:t>здійснюються у відповідності до Статутної діяльності товариства та у відповідності до вимог чинного законодавства України.</w:t>
      </w:r>
    </w:p>
    <w:p w:rsidR="00196C1E" w:rsidRPr="002544EB" w:rsidRDefault="00196C1E" w:rsidP="00196C1E">
      <w:pPr>
        <w:spacing w:after="24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Pr="002544EB">
        <w:rPr>
          <w:rFonts w:ascii="Times New Roman" w:eastAsia="Times New Roman" w:hAnsi="Times New Roman" w:cs="Times New Roman"/>
          <w:sz w:val="28"/>
          <w:lang w:val="uk-UA"/>
        </w:rPr>
        <w:t xml:space="preserve"> Виплати пов’язані з акціями не проводились. Дивіденди власникам не нараховувались та не виплачувались за попередні роки. </w:t>
      </w:r>
    </w:p>
    <w:p w:rsidR="00196C1E" w:rsidRPr="002544EB" w:rsidRDefault="00196C1E" w:rsidP="00196C1E">
      <w:pPr>
        <w:spacing w:after="0" w:line="240" w:lineRule="auto"/>
        <w:ind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Баланс (З</w:t>
      </w:r>
      <w:r w:rsidRPr="002544EB">
        <w:rPr>
          <w:rFonts w:ascii="Times New Roman" w:eastAsia="Times New Roman" w:hAnsi="Times New Roman" w:cs="Times New Roman"/>
          <w:sz w:val="28"/>
          <w:lang w:val="uk-UA"/>
        </w:rPr>
        <w:t>віт про фінансовий стан</w:t>
      </w:r>
      <w:r>
        <w:rPr>
          <w:rFonts w:ascii="Times New Roman" w:eastAsia="Times New Roman" w:hAnsi="Times New Roman" w:cs="Times New Roman"/>
          <w:sz w:val="28"/>
          <w:lang w:val="uk-UA"/>
        </w:rPr>
        <w:t>)</w:t>
      </w:r>
      <w:r w:rsidRPr="002544EB">
        <w:rPr>
          <w:rFonts w:ascii="Times New Roman" w:eastAsia="Times New Roman" w:hAnsi="Times New Roman" w:cs="Times New Roman"/>
          <w:sz w:val="28"/>
          <w:lang w:val="uk-UA"/>
        </w:rPr>
        <w:t xml:space="preserve">  на 31.12.201</w:t>
      </w:r>
      <w:r w:rsidR="00B92286">
        <w:rPr>
          <w:rFonts w:ascii="Times New Roman" w:eastAsia="Times New Roman" w:hAnsi="Times New Roman" w:cs="Times New Roman"/>
          <w:sz w:val="28"/>
          <w:lang w:val="uk-UA"/>
        </w:rPr>
        <w:t>4</w:t>
      </w:r>
      <w:r w:rsidRPr="002544EB">
        <w:rPr>
          <w:rFonts w:ascii="Times New Roman" w:eastAsia="Times New Roman" w:hAnsi="Times New Roman" w:cs="Times New Roman"/>
          <w:sz w:val="28"/>
          <w:lang w:val="uk-UA"/>
        </w:rPr>
        <w:t> року містить рядки:</w:t>
      </w:r>
    </w:p>
    <w:p w:rsidR="00196C1E" w:rsidRPr="002544EB" w:rsidRDefault="00196C1E" w:rsidP="00196C1E">
      <w:pPr>
        <w:numPr>
          <w:ilvl w:val="0"/>
          <w:numId w:val="5"/>
        </w:numPr>
        <w:spacing w:after="0" w:line="240" w:lineRule="auto"/>
        <w:ind w:left="1429" w:hanging="360"/>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основні засоби</w:t>
      </w:r>
    </w:p>
    <w:p w:rsidR="00196C1E" w:rsidRPr="002544EB" w:rsidRDefault="00196C1E" w:rsidP="00196C1E">
      <w:pPr>
        <w:spacing w:after="0" w:line="240" w:lineRule="auto"/>
        <w:ind w:left="1416"/>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 xml:space="preserve">по залишковій вартості складають  </w:t>
      </w:r>
      <w:r>
        <w:rPr>
          <w:rFonts w:ascii="Times New Roman" w:eastAsia="Times New Roman" w:hAnsi="Times New Roman" w:cs="Times New Roman"/>
          <w:sz w:val="28"/>
          <w:lang w:val="uk-UA"/>
        </w:rPr>
        <w:t>224</w:t>
      </w:r>
      <w:r w:rsidR="00B92286">
        <w:rPr>
          <w:rFonts w:ascii="Times New Roman" w:eastAsia="Times New Roman" w:hAnsi="Times New Roman" w:cs="Times New Roman"/>
          <w:sz w:val="28"/>
          <w:lang w:val="uk-UA"/>
        </w:rPr>
        <w:t>39</w:t>
      </w:r>
      <w:r w:rsidRPr="002544EB">
        <w:rPr>
          <w:rFonts w:ascii="Times New Roman" w:eastAsia="Times New Roman" w:hAnsi="Times New Roman" w:cs="Times New Roman"/>
          <w:sz w:val="28"/>
          <w:lang w:val="uk-UA"/>
        </w:rPr>
        <w:t xml:space="preserve"> тис. грн. </w:t>
      </w:r>
    </w:p>
    <w:p w:rsidR="00196C1E" w:rsidRPr="002544EB" w:rsidRDefault="00196C1E" w:rsidP="00196C1E">
      <w:pPr>
        <w:spacing w:after="0" w:line="240" w:lineRule="auto"/>
        <w:ind w:firstLine="709"/>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За рік 201</w:t>
      </w:r>
      <w:r w:rsidR="00B92286">
        <w:rPr>
          <w:rFonts w:ascii="Times New Roman" w:eastAsia="Times New Roman" w:hAnsi="Times New Roman" w:cs="Times New Roman"/>
          <w:sz w:val="28"/>
          <w:lang w:val="uk-UA"/>
        </w:rPr>
        <w:t>4</w:t>
      </w:r>
      <w:r w:rsidRPr="002544EB">
        <w:rPr>
          <w:rFonts w:ascii="Times New Roman" w:eastAsia="Times New Roman" w:hAnsi="Times New Roman" w:cs="Times New Roman"/>
          <w:sz w:val="28"/>
          <w:lang w:val="uk-UA"/>
        </w:rPr>
        <w:t xml:space="preserve"> </w:t>
      </w:r>
      <w:proofErr w:type="spellStart"/>
      <w:r w:rsidRPr="002544EB">
        <w:rPr>
          <w:rFonts w:ascii="Times New Roman" w:eastAsia="Times New Roman" w:hAnsi="Times New Roman" w:cs="Times New Roman"/>
          <w:sz w:val="28"/>
          <w:lang w:val="uk-UA"/>
        </w:rPr>
        <w:t>нараховано</w:t>
      </w:r>
      <w:proofErr w:type="spellEnd"/>
      <w:r w:rsidRPr="002544EB">
        <w:rPr>
          <w:rFonts w:ascii="Times New Roman" w:eastAsia="Times New Roman" w:hAnsi="Times New Roman" w:cs="Times New Roman"/>
          <w:sz w:val="28"/>
          <w:lang w:val="uk-UA"/>
        </w:rPr>
        <w:t xml:space="preserve"> амортизації в сумі 2</w:t>
      </w:r>
      <w:r w:rsidR="00B92286">
        <w:rPr>
          <w:rFonts w:ascii="Times New Roman" w:eastAsia="Times New Roman" w:hAnsi="Times New Roman" w:cs="Times New Roman"/>
          <w:sz w:val="28"/>
          <w:lang w:val="uk-UA"/>
        </w:rPr>
        <w:t>346</w:t>
      </w:r>
      <w:r w:rsidRPr="002544EB">
        <w:rPr>
          <w:rFonts w:ascii="Times New Roman" w:eastAsia="Times New Roman" w:hAnsi="Times New Roman" w:cs="Times New Roman"/>
          <w:sz w:val="28"/>
          <w:lang w:val="uk-UA"/>
        </w:rPr>
        <w:t> тис. грн.</w:t>
      </w:r>
    </w:p>
    <w:p w:rsidR="00196C1E" w:rsidRPr="002544EB" w:rsidRDefault="00196C1E" w:rsidP="00196C1E">
      <w:pPr>
        <w:numPr>
          <w:ilvl w:val="0"/>
          <w:numId w:val="6"/>
        </w:numPr>
        <w:spacing w:after="0" w:line="240" w:lineRule="auto"/>
        <w:ind w:left="1429" w:hanging="360"/>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довгострокові фінансові інвестиції обліковуються в сумі – 9</w:t>
      </w:r>
      <w:r w:rsidR="00B92286">
        <w:rPr>
          <w:rFonts w:ascii="Times New Roman" w:eastAsia="Times New Roman" w:hAnsi="Times New Roman" w:cs="Times New Roman"/>
          <w:sz w:val="28"/>
          <w:lang w:val="uk-UA"/>
        </w:rPr>
        <w:t>784</w:t>
      </w:r>
      <w:r w:rsidRPr="002544EB">
        <w:rPr>
          <w:rFonts w:ascii="Times New Roman" w:eastAsia="Times New Roman" w:hAnsi="Times New Roman" w:cs="Times New Roman"/>
          <w:sz w:val="28"/>
          <w:lang w:val="uk-UA"/>
        </w:rPr>
        <w:t> тис. грн.</w:t>
      </w:r>
    </w:p>
    <w:p w:rsidR="00196C1E" w:rsidRPr="002544EB" w:rsidRDefault="00196C1E" w:rsidP="00196C1E">
      <w:pPr>
        <w:numPr>
          <w:ilvl w:val="0"/>
          <w:numId w:val="6"/>
        </w:numPr>
        <w:spacing w:after="0" w:line="240" w:lineRule="auto"/>
        <w:ind w:left="1429" w:hanging="360"/>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 xml:space="preserve">грошові кошти </w:t>
      </w:r>
    </w:p>
    <w:p w:rsidR="00196C1E" w:rsidRPr="002544EB" w:rsidRDefault="00196C1E" w:rsidP="00196C1E">
      <w:pPr>
        <w:spacing w:after="0" w:line="240" w:lineRule="auto"/>
        <w:ind w:left="142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в т. ч.</w:t>
      </w:r>
      <w:r>
        <w:rPr>
          <w:rFonts w:ascii="Times New Roman" w:eastAsia="Times New Roman" w:hAnsi="Times New Roman" w:cs="Times New Roman"/>
          <w:sz w:val="28"/>
          <w:lang w:val="uk-UA"/>
        </w:rPr>
        <w:tab/>
      </w:r>
      <w:r>
        <w:rPr>
          <w:rFonts w:ascii="Times New Roman" w:eastAsia="Times New Roman" w:hAnsi="Times New Roman" w:cs="Times New Roman"/>
          <w:sz w:val="28"/>
          <w:lang w:val="uk-UA"/>
        </w:rPr>
        <w:tab/>
        <w:t>в касі підприємства 1</w:t>
      </w:r>
      <w:r w:rsidR="00B92286">
        <w:rPr>
          <w:rFonts w:ascii="Times New Roman" w:eastAsia="Times New Roman" w:hAnsi="Times New Roman" w:cs="Times New Roman"/>
          <w:sz w:val="28"/>
          <w:lang w:val="uk-UA"/>
        </w:rPr>
        <w:t>9</w:t>
      </w:r>
      <w:r w:rsidRPr="002544EB">
        <w:rPr>
          <w:rFonts w:ascii="Times New Roman" w:eastAsia="Times New Roman" w:hAnsi="Times New Roman" w:cs="Times New Roman"/>
          <w:sz w:val="28"/>
          <w:lang w:val="uk-UA"/>
        </w:rPr>
        <w:t> тис. грн.</w:t>
      </w:r>
    </w:p>
    <w:p w:rsidR="00196C1E" w:rsidRPr="002544EB" w:rsidRDefault="00196C1E" w:rsidP="00196C1E">
      <w:pPr>
        <w:spacing w:after="0" w:line="240" w:lineRule="auto"/>
        <w:ind w:left="1429"/>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ab/>
      </w:r>
      <w:r w:rsidRPr="002544EB">
        <w:rPr>
          <w:rFonts w:ascii="Times New Roman" w:eastAsia="Times New Roman" w:hAnsi="Times New Roman" w:cs="Times New Roman"/>
          <w:sz w:val="28"/>
          <w:lang w:val="uk-UA"/>
        </w:rPr>
        <w:tab/>
        <w:t>на поточних рахунках у банку 1</w:t>
      </w:r>
      <w:r w:rsidR="00B92286">
        <w:rPr>
          <w:rFonts w:ascii="Times New Roman" w:eastAsia="Times New Roman" w:hAnsi="Times New Roman" w:cs="Times New Roman"/>
          <w:sz w:val="28"/>
          <w:lang w:val="uk-UA"/>
        </w:rPr>
        <w:t>4</w:t>
      </w:r>
      <w:r>
        <w:rPr>
          <w:rFonts w:ascii="Times New Roman" w:eastAsia="Times New Roman" w:hAnsi="Times New Roman" w:cs="Times New Roman"/>
          <w:sz w:val="28"/>
          <w:lang w:val="uk-UA"/>
        </w:rPr>
        <w:t>7</w:t>
      </w:r>
      <w:r w:rsidR="00B92286">
        <w:rPr>
          <w:rFonts w:ascii="Times New Roman" w:eastAsia="Times New Roman" w:hAnsi="Times New Roman" w:cs="Times New Roman"/>
          <w:sz w:val="28"/>
          <w:lang w:val="uk-UA"/>
        </w:rPr>
        <w:t>01</w:t>
      </w:r>
      <w:r w:rsidRPr="002544EB">
        <w:rPr>
          <w:rFonts w:ascii="Times New Roman" w:eastAsia="Times New Roman" w:hAnsi="Times New Roman" w:cs="Times New Roman"/>
          <w:sz w:val="28"/>
          <w:lang w:val="uk-UA"/>
        </w:rPr>
        <w:t> тис. грн.</w:t>
      </w:r>
    </w:p>
    <w:p w:rsidR="00196C1E" w:rsidRPr="002544EB" w:rsidRDefault="00196C1E" w:rsidP="00196C1E">
      <w:pPr>
        <w:spacing w:after="0" w:line="240" w:lineRule="auto"/>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 xml:space="preserve">                   інші оборотні активи – </w:t>
      </w:r>
      <w:r w:rsidR="00B92286">
        <w:rPr>
          <w:rFonts w:ascii="Times New Roman" w:eastAsia="Times New Roman" w:hAnsi="Times New Roman" w:cs="Times New Roman"/>
          <w:sz w:val="28"/>
          <w:lang w:val="uk-UA"/>
        </w:rPr>
        <w:t>1500</w:t>
      </w:r>
      <w:r w:rsidRPr="002544EB">
        <w:rPr>
          <w:rFonts w:ascii="Times New Roman" w:eastAsia="Times New Roman" w:hAnsi="Times New Roman" w:cs="Times New Roman"/>
          <w:sz w:val="28"/>
          <w:lang w:val="uk-UA"/>
        </w:rPr>
        <w:t>тис. грн..</w:t>
      </w:r>
    </w:p>
    <w:p w:rsidR="00196C1E" w:rsidRPr="002544EB" w:rsidRDefault="00196C1E" w:rsidP="00196C1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Pr="002544EB">
        <w:rPr>
          <w:rFonts w:ascii="Times New Roman" w:eastAsia="Times New Roman" w:hAnsi="Times New Roman" w:cs="Times New Roman"/>
          <w:sz w:val="28"/>
          <w:lang w:val="uk-UA"/>
        </w:rPr>
        <w:t xml:space="preserve">Сума витрат на оплату праці за звітний рік становить </w:t>
      </w:r>
      <w:r w:rsidR="00B92286">
        <w:rPr>
          <w:rFonts w:ascii="Times New Roman" w:eastAsia="Times New Roman" w:hAnsi="Times New Roman" w:cs="Times New Roman"/>
          <w:sz w:val="28"/>
          <w:lang w:val="uk-UA"/>
        </w:rPr>
        <w:t>31641</w:t>
      </w:r>
      <w:r w:rsidRPr="002544EB">
        <w:rPr>
          <w:rFonts w:ascii="Times New Roman" w:eastAsia="Times New Roman" w:hAnsi="Times New Roman" w:cs="Times New Roman"/>
          <w:sz w:val="28"/>
          <w:lang w:val="uk-UA"/>
        </w:rPr>
        <w:t> тис. грн.</w:t>
      </w:r>
    </w:p>
    <w:p w:rsidR="00196C1E" w:rsidRPr="007039CF" w:rsidRDefault="00196C1E" w:rsidP="00196C1E">
      <w:pPr>
        <w:spacing w:after="0" w:line="240" w:lineRule="auto"/>
        <w:jc w:val="both"/>
        <w:rPr>
          <w:rFonts w:ascii="Times New Roman" w:eastAsia="Times New Roman" w:hAnsi="Times New Roman" w:cs="Times New Roman"/>
          <w:sz w:val="28"/>
          <w:lang w:val="uk-UA"/>
        </w:rPr>
      </w:pPr>
      <w:r w:rsidRPr="007039CF">
        <w:rPr>
          <w:rFonts w:ascii="Times New Roman" w:eastAsia="Times New Roman" w:hAnsi="Times New Roman" w:cs="Times New Roman"/>
          <w:sz w:val="28"/>
          <w:lang w:val="uk-UA"/>
        </w:rPr>
        <w:t xml:space="preserve">            Списана сума безнадійної дебіторської заборгованості за звітний 201</w:t>
      </w:r>
      <w:r w:rsidR="00B92286" w:rsidRPr="007039CF">
        <w:rPr>
          <w:rFonts w:ascii="Times New Roman" w:eastAsia="Times New Roman" w:hAnsi="Times New Roman" w:cs="Times New Roman"/>
          <w:sz w:val="28"/>
          <w:lang w:val="uk-UA"/>
        </w:rPr>
        <w:t>4</w:t>
      </w:r>
      <w:r w:rsidRPr="007039CF">
        <w:rPr>
          <w:rFonts w:ascii="Times New Roman" w:eastAsia="Times New Roman" w:hAnsi="Times New Roman" w:cs="Times New Roman"/>
          <w:sz w:val="28"/>
          <w:lang w:val="uk-UA"/>
        </w:rPr>
        <w:t xml:space="preserve">   </w:t>
      </w:r>
    </w:p>
    <w:p w:rsidR="00196C1E" w:rsidRPr="007039CF" w:rsidRDefault="00196C1E" w:rsidP="00196C1E">
      <w:pPr>
        <w:spacing w:after="0" w:line="240" w:lineRule="auto"/>
        <w:jc w:val="both"/>
        <w:rPr>
          <w:rFonts w:ascii="Times New Roman" w:eastAsia="Times New Roman" w:hAnsi="Times New Roman" w:cs="Times New Roman"/>
          <w:sz w:val="28"/>
          <w:lang w:val="uk-UA"/>
        </w:rPr>
      </w:pPr>
      <w:r w:rsidRPr="007039CF">
        <w:rPr>
          <w:rFonts w:ascii="Times New Roman" w:eastAsia="Times New Roman" w:hAnsi="Times New Roman" w:cs="Times New Roman"/>
          <w:sz w:val="28"/>
          <w:lang w:val="uk-UA"/>
        </w:rPr>
        <w:t xml:space="preserve">    рік становить 1</w:t>
      </w:r>
      <w:r w:rsidR="007039CF" w:rsidRPr="007039CF">
        <w:rPr>
          <w:rFonts w:ascii="Times New Roman" w:eastAsia="Times New Roman" w:hAnsi="Times New Roman" w:cs="Times New Roman"/>
          <w:sz w:val="28"/>
          <w:lang w:val="uk-UA"/>
        </w:rPr>
        <w:t>,0</w:t>
      </w:r>
      <w:r w:rsidRPr="007039CF">
        <w:rPr>
          <w:rFonts w:ascii="Times New Roman" w:eastAsia="Times New Roman" w:hAnsi="Times New Roman" w:cs="Times New Roman"/>
          <w:sz w:val="28"/>
          <w:lang w:val="uk-UA"/>
        </w:rPr>
        <w:t xml:space="preserve"> тис. грн.</w:t>
      </w:r>
    </w:p>
    <w:p w:rsidR="00196C1E" w:rsidRPr="00930251" w:rsidRDefault="00196C1E" w:rsidP="00196C1E">
      <w:pPr>
        <w:numPr>
          <w:ilvl w:val="0"/>
          <w:numId w:val="8"/>
        </w:numPr>
        <w:spacing w:after="0" w:line="240" w:lineRule="auto"/>
        <w:ind w:left="1429" w:hanging="360"/>
        <w:jc w:val="both"/>
        <w:rPr>
          <w:rFonts w:ascii="Times New Roman" w:eastAsia="Times New Roman" w:hAnsi="Times New Roman" w:cs="Times New Roman"/>
          <w:sz w:val="28"/>
          <w:lang w:val="uk-UA"/>
        </w:rPr>
      </w:pPr>
      <w:r w:rsidRPr="00930251">
        <w:rPr>
          <w:rFonts w:ascii="Times New Roman" w:eastAsia="Times New Roman" w:hAnsi="Times New Roman" w:cs="Times New Roman"/>
          <w:sz w:val="28"/>
          <w:lang w:val="uk-UA"/>
        </w:rPr>
        <w:t>Запаси</w:t>
      </w:r>
    </w:p>
    <w:p w:rsidR="00196C1E" w:rsidRPr="002544EB" w:rsidRDefault="00196C1E" w:rsidP="00196C1E">
      <w:pPr>
        <w:spacing w:after="0" w:line="240" w:lineRule="auto"/>
        <w:ind w:left="1429"/>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в т. ч.</w:t>
      </w:r>
      <w:r w:rsidRPr="002544EB">
        <w:rPr>
          <w:rFonts w:ascii="Times New Roman" w:eastAsia="Times New Roman" w:hAnsi="Times New Roman" w:cs="Times New Roman"/>
          <w:sz w:val="28"/>
          <w:lang w:val="uk-UA"/>
        </w:rPr>
        <w:tab/>
      </w:r>
      <w:r w:rsidRPr="002544EB">
        <w:rPr>
          <w:rFonts w:ascii="Times New Roman" w:eastAsia="Times New Roman" w:hAnsi="Times New Roman" w:cs="Times New Roman"/>
          <w:sz w:val="28"/>
          <w:lang w:val="uk-UA"/>
        </w:rPr>
        <w:tab/>
      </w:r>
      <w:r>
        <w:rPr>
          <w:rFonts w:ascii="Times New Roman" w:eastAsia="Times New Roman" w:hAnsi="Times New Roman" w:cs="Times New Roman"/>
          <w:sz w:val="28"/>
          <w:lang w:val="uk-UA"/>
        </w:rPr>
        <w:t xml:space="preserve">виробничі запаси </w:t>
      </w:r>
      <w:r w:rsidRPr="002544EB">
        <w:rPr>
          <w:rFonts w:ascii="Times New Roman" w:eastAsia="Times New Roman" w:hAnsi="Times New Roman" w:cs="Times New Roman"/>
          <w:sz w:val="28"/>
          <w:lang w:val="uk-UA"/>
        </w:rPr>
        <w:tab/>
      </w:r>
      <w:r w:rsidRPr="002544EB">
        <w:rPr>
          <w:rFonts w:ascii="Times New Roman" w:eastAsia="Times New Roman" w:hAnsi="Times New Roman" w:cs="Times New Roman"/>
          <w:sz w:val="28"/>
          <w:lang w:val="uk-UA"/>
        </w:rPr>
        <w:tab/>
        <w:t>–</w:t>
      </w:r>
      <w:r w:rsidRPr="002544EB">
        <w:rPr>
          <w:rFonts w:ascii="Times New Roman" w:eastAsia="Times New Roman" w:hAnsi="Times New Roman" w:cs="Times New Roman"/>
          <w:sz w:val="28"/>
          <w:lang w:val="uk-UA"/>
        </w:rPr>
        <w:tab/>
      </w:r>
      <w:r w:rsidR="00B92286">
        <w:rPr>
          <w:rFonts w:ascii="Times New Roman" w:eastAsia="Times New Roman" w:hAnsi="Times New Roman" w:cs="Times New Roman"/>
          <w:sz w:val="28"/>
          <w:lang w:val="uk-UA"/>
        </w:rPr>
        <w:t>10692</w:t>
      </w:r>
      <w:r w:rsidRPr="002544EB">
        <w:rPr>
          <w:rFonts w:ascii="Times New Roman" w:eastAsia="Times New Roman" w:hAnsi="Times New Roman" w:cs="Times New Roman"/>
          <w:sz w:val="28"/>
          <w:lang w:val="uk-UA"/>
        </w:rPr>
        <w:t>  тис. грн.</w:t>
      </w:r>
    </w:p>
    <w:p w:rsidR="00196C1E" w:rsidRPr="002544EB" w:rsidRDefault="00196C1E" w:rsidP="00196C1E">
      <w:pPr>
        <w:spacing w:after="0" w:line="240" w:lineRule="auto"/>
        <w:ind w:left="2137" w:firstLine="695"/>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незавершене виробництво</w:t>
      </w:r>
      <w:r w:rsidRPr="002544EB">
        <w:rPr>
          <w:rFonts w:ascii="Times New Roman" w:eastAsia="Times New Roman" w:hAnsi="Times New Roman" w:cs="Times New Roman"/>
          <w:sz w:val="28"/>
          <w:lang w:val="uk-UA"/>
        </w:rPr>
        <w:tab/>
        <w:t>–</w:t>
      </w:r>
      <w:r w:rsidRPr="002544EB">
        <w:rPr>
          <w:rFonts w:ascii="Times New Roman" w:eastAsia="Times New Roman" w:hAnsi="Times New Roman" w:cs="Times New Roman"/>
          <w:sz w:val="28"/>
          <w:lang w:val="uk-UA"/>
        </w:rPr>
        <w:tab/>
      </w:r>
      <w:r>
        <w:rPr>
          <w:rFonts w:ascii="Times New Roman" w:eastAsia="Times New Roman" w:hAnsi="Times New Roman" w:cs="Times New Roman"/>
          <w:sz w:val="28"/>
          <w:lang w:val="uk-UA"/>
        </w:rPr>
        <w:t>3</w:t>
      </w:r>
      <w:r w:rsidR="00B92286">
        <w:rPr>
          <w:rFonts w:ascii="Times New Roman" w:eastAsia="Times New Roman" w:hAnsi="Times New Roman" w:cs="Times New Roman"/>
          <w:sz w:val="28"/>
          <w:lang w:val="uk-UA"/>
        </w:rPr>
        <w:t>526</w:t>
      </w:r>
      <w:r w:rsidRPr="002544EB">
        <w:rPr>
          <w:rFonts w:ascii="Times New Roman" w:eastAsia="Times New Roman" w:hAnsi="Times New Roman" w:cs="Times New Roman"/>
          <w:sz w:val="28"/>
          <w:lang w:val="uk-UA"/>
        </w:rPr>
        <w:t xml:space="preserve">  тис. грн. </w:t>
      </w:r>
    </w:p>
    <w:p w:rsidR="00196C1E" w:rsidRPr="002544EB" w:rsidRDefault="00B92286" w:rsidP="00196C1E">
      <w:pPr>
        <w:spacing w:after="0" w:line="240" w:lineRule="auto"/>
        <w:ind w:left="2137" w:firstLine="695"/>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готова продукція</w:t>
      </w:r>
      <w:r>
        <w:rPr>
          <w:rFonts w:ascii="Times New Roman" w:eastAsia="Times New Roman" w:hAnsi="Times New Roman" w:cs="Times New Roman"/>
          <w:sz w:val="28"/>
          <w:lang w:val="uk-UA"/>
        </w:rPr>
        <w:tab/>
      </w:r>
      <w:r>
        <w:rPr>
          <w:rFonts w:ascii="Times New Roman" w:eastAsia="Times New Roman" w:hAnsi="Times New Roman" w:cs="Times New Roman"/>
          <w:sz w:val="28"/>
          <w:lang w:val="uk-UA"/>
        </w:rPr>
        <w:tab/>
      </w:r>
      <w:r>
        <w:rPr>
          <w:rFonts w:ascii="Times New Roman" w:eastAsia="Times New Roman" w:hAnsi="Times New Roman" w:cs="Times New Roman"/>
          <w:sz w:val="28"/>
          <w:lang w:val="uk-UA"/>
        </w:rPr>
        <w:tab/>
        <w:t>–        3999</w:t>
      </w:r>
      <w:r w:rsidR="00196C1E" w:rsidRPr="002544EB">
        <w:rPr>
          <w:rFonts w:ascii="Times New Roman" w:eastAsia="Times New Roman" w:hAnsi="Times New Roman" w:cs="Times New Roman"/>
          <w:sz w:val="28"/>
          <w:lang w:val="uk-UA"/>
        </w:rPr>
        <w:t> </w:t>
      </w:r>
      <w:r w:rsidR="00196C1E">
        <w:rPr>
          <w:rFonts w:ascii="Times New Roman" w:eastAsia="Times New Roman" w:hAnsi="Times New Roman" w:cs="Times New Roman"/>
          <w:sz w:val="28"/>
          <w:lang w:val="uk-UA"/>
        </w:rPr>
        <w:t xml:space="preserve"> </w:t>
      </w:r>
      <w:r w:rsidR="00196C1E" w:rsidRPr="002544EB">
        <w:rPr>
          <w:rFonts w:ascii="Times New Roman" w:eastAsia="Times New Roman" w:hAnsi="Times New Roman" w:cs="Times New Roman"/>
          <w:sz w:val="28"/>
          <w:lang w:val="uk-UA"/>
        </w:rPr>
        <w:t>тис. грн.</w:t>
      </w:r>
    </w:p>
    <w:p w:rsidR="00196C1E" w:rsidRPr="002544EB" w:rsidRDefault="00196C1E" w:rsidP="00196C1E">
      <w:pPr>
        <w:spacing w:after="0" w:line="240" w:lineRule="auto"/>
        <w:ind w:left="2137" w:firstLine="695"/>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 xml:space="preserve">товари                                  </w:t>
      </w:r>
      <w:r>
        <w:rPr>
          <w:rFonts w:ascii="Times New Roman" w:eastAsia="Times New Roman" w:hAnsi="Times New Roman" w:cs="Times New Roman"/>
          <w:sz w:val="28"/>
          <w:lang w:val="uk-UA"/>
        </w:rPr>
        <w:t xml:space="preserve"> </w:t>
      </w:r>
      <w:r w:rsidRPr="002544EB">
        <w:rPr>
          <w:rFonts w:ascii="Times New Roman" w:eastAsia="Times New Roman" w:hAnsi="Times New Roman" w:cs="Times New Roman"/>
          <w:sz w:val="28"/>
          <w:lang w:val="uk-UA"/>
        </w:rPr>
        <w:t xml:space="preserve"> </w:t>
      </w:r>
      <w:r w:rsidR="00B92286">
        <w:rPr>
          <w:rFonts w:ascii="Times New Roman" w:eastAsia="Times New Roman" w:hAnsi="Times New Roman" w:cs="Times New Roman"/>
          <w:sz w:val="28"/>
          <w:lang w:val="uk-UA"/>
        </w:rPr>
        <w:t xml:space="preserve">  </w:t>
      </w:r>
      <w:r w:rsidRPr="002544EB">
        <w:rPr>
          <w:rFonts w:ascii="Times New Roman" w:eastAsia="Times New Roman" w:hAnsi="Times New Roman" w:cs="Times New Roman"/>
          <w:sz w:val="28"/>
          <w:lang w:val="uk-UA"/>
        </w:rPr>
        <w:t xml:space="preserve">-         </w:t>
      </w:r>
      <w:r w:rsidR="00B92286">
        <w:rPr>
          <w:rFonts w:ascii="Times New Roman" w:eastAsia="Times New Roman" w:hAnsi="Times New Roman" w:cs="Times New Roman"/>
          <w:sz w:val="28"/>
          <w:lang w:val="uk-UA"/>
        </w:rPr>
        <w:t>20</w:t>
      </w:r>
      <w:r>
        <w:rPr>
          <w:rFonts w:ascii="Times New Roman" w:eastAsia="Times New Roman" w:hAnsi="Times New Roman" w:cs="Times New Roman"/>
          <w:sz w:val="28"/>
          <w:lang w:val="uk-UA"/>
        </w:rPr>
        <w:t>6</w:t>
      </w:r>
      <w:r w:rsidRPr="002544EB">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  </w:t>
      </w:r>
      <w:r w:rsidRPr="002544EB">
        <w:rPr>
          <w:rFonts w:ascii="Times New Roman" w:eastAsia="Times New Roman" w:hAnsi="Times New Roman" w:cs="Times New Roman"/>
          <w:sz w:val="28"/>
          <w:lang w:val="uk-UA"/>
        </w:rPr>
        <w:t>тис. грн..</w:t>
      </w:r>
    </w:p>
    <w:p w:rsidR="00196C1E" w:rsidRPr="002544EB" w:rsidRDefault="00196C1E" w:rsidP="00196C1E">
      <w:pPr>
        <w:numPr>
          <w:ilvl w:val="0"/>
          <w:numId w:val="9"/>
        </w:numPr>
        <w:spacing w:after="0" w:line="240" w:lineRule="auto"/>
        <w:ind w:left="1429" w:hanging="360"/>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дебіторська заборгованість за чистою реалізаційною вартістю </w:t>
      </w:r>
      <w:r w:rsidR="00B92286">
        <w:rPr>
          <w:rFonts w:ascii="Times New Roman" w:eastAsia="Times New Roman" w:hAnsi="Times New Roman" w:cs="Times New Roman"/>
          <w:sz w:val="28"/>
          <w:lang w:val="uk-UA"/>
        </w:rPr>
        <w:t>1</w:t>
      </w:r>
      <w:r>
        <w:rPr>
          <w:rFonts w:ascii="Times New Roman" w:eastAsia="Times New Roman" w:hAnsi="Times New Roman" w:cs="Times New Roman"/>
          <w:sz w:val="28"/>
          <w:lang w:val="uk-UA"/>
        </w:rPr>
        <w:t>7</w:t>
      </w:r>
      <w:r w:rsidR="00B92286">
        <w:rPr>
          <w:rFonts w:ascii="Times New Roman" w:eastAsia="Times New Roman" w:hAnsi="Times New Roman" w:cs="Times New Roman"/>
          <w:sz w:val="28"/>
          <w:lang w:val="uk-UA"/>
        </w:rPr>
        <w:t>852</w:t>
      </w:r>
      <w:r w:rsidRPr="002544EB">
        <w:rPr>
          <w:rFonts w:ascii="Times New Roman" w:eastAsia="Times New Roman" w:hAnsi="Times New Roman" w:cs="Times New Roman"/>
          <w:sz w:val="28"/>
          <w:lang w:val="uk-UA"/>
        </w:rPr>
        <w:t xml:space="preserve"> тис. грн., в тому числі  за строком погашення  більше  1 року – </w:t>
      </w:r>
      <w:r w:rsidR="008E5D32">
        <w:rPr>
          <w:rFonts w:ascii="Times New Roman" w:eastAsia="Times New Roman" w:hAnsi="Times New Roman" w:cs="Times New Roman"/>
          <w:sz w:val="28"/>
          <w:lang w:val="uk-UA"/>
        </w:rPr>
        <w:t>789,0</w:t>
      </w:r>
      <w:r>
        <w:rPr>
          <w:rFonts w:ascii="Times New Roman" w:eastAsia="Times New Roman" w:hAnsi="Times New Roman" w:cs="Times New Roman"/>
          <w:sz w:val="28"/>
          <w:lang w:val="uk-UA"/>
        </w:rPr>
        <w:t xml:space="preserve"> </w:t>
      </w:r>
      <w:r w:rsidRPr="002544EB">
        <w:rPr>
          <w:rFonts w:ascii="Times New Roman" w:eastAsia="Times New Roman" w:hAnsi="Times New Roman" w:cs="Times New Roman"/>
          <w:sz w:val="28"/>
          <w:lang w:val="uk-UA"/>
        </w:rPr>
        <w:t>тис. грн.</w:t>
      </w:r>
    </w:p>
    <w:p w:rsidR="00196C1E" w:rsidRPr="002544EB" w:rsidRDefault="00196C1E" w:rsidP="00196C1E">
      <w:pPr>
        <w:numPr>
          <w:ilvl w:val="0"/>
          <w:numId w:val="9"/>
        </w:numPr>
        <w:spacing w:after="0" w:line="240" w:lineRule="auto"/>
        <w:ind w:left="1429" w:hanging="360"/>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 xml:space="preserve">інша поточна дебіторська заборгованість в сумі </w:t>
      </w:r>
      <w:r w:rsidR="00B92286">
        <w:rPr>
          <w:rFonts w:ascii="Times New Roman" w:eastAsia="Times New Roman" w:hAnsi="Times New Roman" w:cs="Times New Roman"/>
          <w:sz w:val="28"/>
          <w:lang w:val="uk-UA"/>
        </w:rPr>
        <w:t>195</w:t>
      </w:r>
      <w:r w:rsidRPr="002544EB">
        <w:rPr>
          <w:rFonts w:ascii="Times New Roman" w:eastAsia="Times New Roman" w:hAnsi="Times New Roman" w:cs="Times New Roman"/>
          <w:sz w:val="28"/>
          <w:lang w:val="uk-UA"/>
        </w:rPr>
        <w:t> тис. грн.</w:t>
      </w:r>
    </w:p>
    <w:p w:rsidR="00196C1E" w:rsidRPr="002544EB" w:rsidRDefault="00196C1E" w:rsidP="00196C1E">
      <w:pPr>
        <w:numPr>
          <w:ilvl w:val="0"/>
          <w:numId w:val="9"/>
        </w:numPr>
        <w:spacing w:after="0" w:line="240" w:lineRule="auto"/>
        <w:ind w:left="1429" w:hanging="360"/>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 xml:space="preserve">дебіторська заборгованість з бюджетом </w:t>
      </w:r>
      <w:r w:rsidR="00B92286">
        <w:rPr>
          <w:rFonts w:ascii="Times New Roman" w:eastAsia="Times New Roman" w:hAnsi="Times New Roman" w:cs="Times New Roman"/>
          <w:sz w:val="28"/>
          <w:lang w:val="uk-UA"/>
        </w:rPr>
        <w:t>2395</w:t>
      </w:r>
      <w:r w:rsidRPr="002544EB">
        <w:rPr>
          <w:rFonts w:ascii="Times New Roman" w:eastAsia="Times New Roman" w:hAnsi="Times New Roman" w:cs="Times New Roman"/>
          <w:sz w:val="28"/>
          <w:lang w:val="uk-UA"/>
        </w:rPr>
        <w:t> тис. грн.</w:t>
      </w:r>
    </w:p>
    <w:p w:rsidR="00196C1E" w:rsidRDefault="00196C1E" w:rsidP="00196C1E">
      <w:pPr>
        <w:numPr>
          <w:ilvl w:val="0"/>
          <w:numId w:val="9"/>
        </w:numPr>
        <w:spacing w:after="0" w:line="240" w:lineRule="auto"/>
        <w:ind w:left="1429" w:hanging="360"/>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із внутрішніх розрахунків </w:t>
      </w:r>
      <w:r w:rsidRPr="002544EB">
        <w:rPr>
          <w:rFonts w:ascii="Times New Roman" w:eastAsia="Times New Roman" w:hAnsi="Times New Roman" w:cs="Times New Roman"/>
          <w:sz w:val="28"/>
          <w:lang w:val="uk-UA"/>
        </w:rPr>
        <w:t xml:space="preserve"> </w:t>
      </w:r>
      <w:r w:rsidR="00CE43D4">
        <w:rPr>
          <w:rFonts w:ascii="Times New Roman" w:eastAsia="Times New Roman" w:hAnsi="Times New Roman" w:cs="Times New Roman"/>
          <w:sz w:val="28"/>
          <w:lang w:val="uk-UA"/>
        </w:rPr>
        <w:t>252</w:t>
      </w:r>
      <w:r>
        <w:rPr>
          <w:rFonts w:ascii="Times New Roman" w:eastAsia="Times New Roman" w:hAnsi="Times New Roman" w:cs="Times New Roman"/>
          <w:sz w:val="28"/>
          <w:lang w:val="uk-UA"/>
        </w:rPr>
        <w:t>7</w:t>
      </w:r>
      <w:r w:rsidRPr="002544EB">
        <w:rPr>
          <w:rFonts w:ascii="Times New Roman" w:eastAsia="Times New Roman" w:hAnsi="Times New Roman" w:cs="Times New Roman"/>
          <w:sz w:val="28"/>
          <w:lang w:val="uk-UA"/>
        </w:rPr>
        <w:t xml:space="preserve"> тис. грн..</w:t>
      </w:r>
    </w:p>
    <w:p w:rsidR="00196C1E" w:rsidRPr="002544EB" w:rsidRDefault="00196C1E" w:rsidP="00196C1E">
      <w:pPr>
        <w:numPr>
          <w:ilvl w:val="0"/>
          <w:numId w:val="9"/>
        </w:numPr>
        <w:spacing w:after="0" w:line="240" w:lineRule="auto"/>
        <w:ind w:left="1429" w:hanging="360"/>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за виданими авансами </w:t>
      </w:r>
      <w:r w:rsidR="00CE43D4">
        <w:rPr>
          <w:rFonts w:ascii="Times New Roman" w:eastAsia="Times New Roman" w:hAnsi="Times New Roman" w:cs="Times New Roman"/>
          <w:sz w:val="28"/>
          <w:lang w:val="uk-UA"/>
        </w:rPr>
        <w:t>4829</w:t>
      </w:r>
      <w:r>
        <w:rPr>
          <w:rFonts w:ascii="Times New Roman" w:eastAsia="Times New Roman" w:hAnsi="Times New Roman" w:cs="Times New Roman"/>
          <w:sz w:val="28"/>
          <w:lang w:val="uk-UA"/>
        </w:rPr>
        <w:t xml:space="preserve"> тис. грн..</w:t>
      </w:r>
    </w:p>
    <w:p w:rsidR="00196C1E" w:rsidRDefault="00196C1E" w:rsidP="00196C1E">
      <w:pPr>
        <w:numPr>
          <w:ilvl w:val="0"/>
          <w:numId w:val="10"/>
        </w:numPr>
        <w:spacing w:after="0" w:line="240" w:lineRule="auto"/>
        <w:ind w:left="1429" w:hanging="360"/>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статутний капітал 150 тис. грн.</w:t>
      </w:r>
    </w:p>
    <w:p w:rsidR="00196C1E" w:rsidRPr="002544EB" w:rsidRDefault="00196C1E" w:rsidP="00196C1E">
      <w:pPr>
        <w:numPr>
          <w:ilvl w:val="0"/>
          <w:numId w:val="10"/>
        </w:numPr>
        <w:spacing w:after="0" w:line="240" w:lineRule="auto"/>
        <w:ind w:left="1429" w:hanging="360"/>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капітал в дооцінках 13035 тис. грн..</w:t>
      </w:r>
    </w:p>
    <w:p w:rsidR="00196C1E" w:rsidRPr="002544EB" w:rsidRDefault="00196C1E" w:rsidP="00196C1E">
      <w:pPr>
        <w:numPr>
          <w:ilvl w:val="0"/>
          <w:numId w:val="10"/>
        </w:numPr>
        <w:spacing w:after="0" w:line="240" w:lineRule="auto"/>
        <w:ind w:left="1429" w:hanging="360"/>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 xml:space="preserve">додатковий капітал – </w:t>
      </w:r>
      <w:r>
        <w:rPr>
          <w:rFonts w:ascii="Times New Roman" w:eastAsia="Times New Roman" w:hAnsi="Times New Roman" w:cs="Times New Roman"/>
          <w:sz w:val="28"/>
          <w:lang w:val="uk-UA"/>
        </w:rPr>
        <w:t>10</w:t>
      </w:r>
      <w:r w:rsidR="00CE43D4">
        <w:rPr>
          <w:rFonts w:ascii="Times New Roman" w:eastAsia="Times New Roman" w:hAnsi="Times New Roman" w:cs="Times New Roman"/>
          <w:sz w:val="28"/>
          <w:lang w:val="uk-UA"/>
        </w:rPr>
        <w:t>273</w:t>
      </w:r>
      <w:r w:rsidRPr="002544EB">
        <w:rPr>
          <w:rFonts w:ascii="Times New Roman" w:eastAsia="Times New Roman" w:hAnsi="Times New Roman" w:cs="Times New Roman"/>
          <w:sz w:val="28"/>
          <w:lang w:val="uk-UA"/>
        </w:rPr>
        <w:t xml:space="preserve"> тис. грн.</w:t>
      </w:r>
    </w:p>
    <w:p w:rsidR="00196C1E" w:rsidRPr="00CE43D4" w:rsidRDefault="00196C1E" w:rsidP="00CE43D4">
      <w:pPr>
        <w:numPr>
          <w:ilvl w:val="0"/>
          <w:numId w:val="11"/>
        </w:numPr>
        <w:spacing w:after="0" w:line="240" w:lineRule="auto"/>
        <w:ind w:left="1429" w:hanging="360"/>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не</w:t>
      </w:r>
      <w:r w:rsidR="00CE43D4">
        <w:rPr>
          <w:rFonts w:ascii="Times New Roman" w:eastAsia="Times New Roman" w:hAnsi="Times New Roman" w:cs="Times New Roman"/>
          <w:sz w:val="28"/>
          <w:lang w:val="uk-UA"/>
        </w:rPr>
        <w:t>розподілений прибуток</w:t>
      </w:r>
      <w:r w:rsidRPr="002544EB">
        <w:rPr>
          <w:rFonts w:ascii="Times New Roman" w:eastAsia="Times New Roman" w:hAnsi="Times New Roman" w:cs="Times New Roman"/>
          <w:sz w:val="28"/>
          <w:lang w:val="uk-UA"/>
        </w:rPr>
        <w:t xml:space="preserve"> поточного  року </w:t>
      </w:r>
      <w:r>
        <w:rPr>
          <w:rFonts w:ascii="Times New Roman" w:eastAsia="Times New Roman" w:hAnsi="Times New Roman" w:cs="Times New Roman"/>
          <w:sz w:val="28"/>
          <w:lang w:val="uk-UA"/>
        </w:rPr>
        <w:t xml:space="preserve"> </w:t>
      </w:r>
      <w:r w:rsidR="00CE43D4">
        <w:rPr>
          <w:rFonts w:ascii="Times New Roman" w:eastAsia="Times New Roman" w:hAnsi="Times New Roman" w:cs="Times New Roman"/>
          <w:sz w:val="28"/>
          <w:lang w:val="uk-UA"/>
        </w:rPr>
        <w:t>2</w:t>
      </w:r>
      <w:r>
        <w:rPr>
          <w:rFonts w:ascii="Times New Roman" w:eastAsia="Times New Roman" w:hAnsi="Times New Roman" w:cs="Times New Roman"/>
          <w:sz w:val="28"/>
          <w:lang w:val="uk-UA"/>
        </w:rPr>
        <w:t>7</w:t>
      </w:r>
      <w:r w:rsidR="00CE43D4">
        <w:rPr>
          <w:rFonts w:ascii="Times New Roman" w:eastAsia="Times New Roman" w:hAnsi="Times New Roman" w:cs="Times New Roman"/>
          <w:sz w:val="28"/>
          <w:lang w:val="uk-UA"/>
        </w:rPr>
        <w:t>144</w:t>
      </w:r>
      <w:r w:rsidRPr="002544EB">
        <w:rPr>
          <w:rFonts w:ascii="Times New Roman" w:eastAsia="Times New Roman" w:hAnsi="Times New Roman" w:cs="Times New Roman"/>
          <w:sz w:val="28"/>
          <w:lang w:val="uk-UA"/>
        </w:rPr>
        <w:t> тис. грн.</w:t>
      </w:r>
    </w:p>
    <w:p w:rsidR="00196C1E" w:rsidRPr="002544EB" w:rsidRDefault="00196C1E" w:rsidP="00196C1E">
      <w:pPr>
        <w:numPr>
          <w:ilvl w:val="0"/>
          <w:numId w:val="11"/>
        </w:numPr>
        <w:spacing w:after="0" w:line="240" w:lineRule="auto"/>
        <w:ind w:left="1429" w:hanging="360"/>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 xml:space="preserve">кредиторська заборгованість за товари, роботи, послуги </w:t>
      </w:r>
      <w:r w:rsidR="00CE43D4">
        <w:rPr>
          <w:rFonts w:ascii="Times New Roman" w:eastAsia="Times New Roman" w:hAnsi="Times New Roman" w:cs="Times New Roman"/>
          <w:sz w:val="28"/>
          <w:lang w:val="uk-UA"/>
        </w:rPr>
        <w:t>6422</w:t>
      </w:r>
      <w:r w:rsidRPr="002544EB">
        <w:rPr>
          <w:rFonts w:ascii="Times New Roman" w:eastAsia="Times New Roman" w:hAnsi="Times New Roman" w:cs="Times New Roman"/>
          <w:sz w:val="28"/>
          <w:lang w:val="uk-UA"/>
        </w:rPr>
        <w:t> тис. грн.</w:t>
      </w:r>
    </w:p>
    <w:p w:rsidR="00196C1E" w:rsidRPr="002544EB" w:rsidRDefault="00196C1E" w:rsidP="00196C1E">
      <w:pPr>
        <w:numPr>
          <w:ilvl w:val="0"/>
          <w:numId w:val="11"/>
        </w:numPr>
        <w:spacing w:after="0" w:line="240" w:lineRule="auto"/>
        <w:ind w:left="1429" w:hanging="360"/>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 xml:space="preserve">з одержаних авансів </w:t>
      </w:r>
      <w:r w:rsidR="00CE43D4">
        <w:rPr>
          <w:rFonts w:ascii="Times New Roman" w:eastAsia="Times New Roman" w:hAnsi="Times New Roman" w:cs="Times New Roman"/>
          <w:sz w:val="28"/>
          <w:lang w:val="uk-UA"/>
        </w:rPr>
        <w:t>1275</w:t>
      </w:r>
      <w:r w:rsidRPr="002544EB">
        <w:rPr>
          <w:rFonts w:ascii="Times New Roman" w:eastAsia="Times New Roman" w:hAnsi="Times New Roman" w:cs="Times New Roman"/>
          <w:sz w:val="28"/>
          <w:lang w:val="uk-UA"/>
        </w:rPr>
        <w:t> тис. грн.</w:t>
      </w:r>
    </w:p>
    <w:p w:rsidR="00196C1E" w:rsidRPr="002544EB" w:rsidRDefault="00CE43D4" w:rsidP="00196C1E">
      <w:pPr>
        <w:numPr>
          <w:ilvl w:val="0"/>
          <w:numId w:val="12"/>
        </w:numPr>
        <w:spacing w:after="0" w:line="240" w:lineRule="auto"/>
        <w:ind w:left="1429" w:hanging="360"/>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з розрахунками з бюджетом </w:t>
      </w:r>
      <w:r w:rsidR="00196C1E">
        <w:rPr>
          <w:rFonts w:ascii="Times New Roman" w:eastAsia="Times New Roman" w:hAnsi="Times New Roman" w:cs="Times New Roman"/>
          <w:sz w:val="28"/>
          <w:lang w:val="uk-UA"/>
        </w:rPr>
        <w:t>3</w:t>
      </w:r>
      <w:r>
        <w:rPr>
          <w:rFonts w:ascii="Times New Roman" w:eastAsia="Times New Roman" w:hAnsi="Times New Roman" w:cs="Times New Roman"/>
          <w:sz w:val="28"/>
          <w:lang w:val="uk-UA"/>
        </w:rPr>
        <w:t>994</w:t>
      </w:r>
      <w:r w:rsidR="00196C1E" w:rsidRPr="002544EB">
        <w:rPr>
          <w:rFonts w:ascii="Times New Roman" w:eastAsia="Times New Roman" w:hAnsi="Times New Roman" w:cs="Times New Roman"/>
          <w:sz w:val="28"/>
          <w:lang w:val="uk-UA"/>
        </w:rPr>
        <w:t> тис. грн.</w:t>
      </w:r>
    </w:p>
    <w:p w:rsidR="00196C1E" w:rsidRPr="002544EB" w:rsidRDefault="00196C1E" w:rsidP="00196C1E">
      <w:pPr>
        <w:numPr>
          <w:ilvl w:val="0"/>
          <w:numId w:val="12"/>
        </w:numPr>
        <w:spacing w:after="0" w:line="240" w:lineRule="auto"/>
        <w:ind w:left="1429" w:hanging="360"/>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 xml:space="preserve">зі </w:t>
      </w:r>
      <w:r w:rsidR="00CE43D4">
        <w:rPr>
          <w:rFonts w:ascii="Times New Roman" w:eastAsia="Times New Roman" w:hAnsi="Times New Roman" w:cs="Times New Roman"/>
          <w:sz w:val="28"/>
          <w:lang w:val="uk-UA"/>
        </w:rPr>
        <w:t>страхування 99</w:t>
      </w:r>
      <w:r w:rsidRPr="002544EB">
        <w:rPr>
          <w:rFonts w:ascii="Times New Roman" w:eastAsia="Times New Roman" w:hAnsi="Times New Roman" w:cs="Times New Roman"/>
          <w:sz w:val="28"/>
          <w:lang w:val="uk-UA"/>
        </w:rPr>
        <w:t xml:space="preserve"> тис. грн..</w:t>
      </w:r>
    </w:p>
    <w:p w:rsidR="00196C1E" w:rsidRPr="002544EB" w:rsidRDefault="00196C1E" w:rsidP="00196C1E">
      <w:pPr>
        <w:numPr>
          <w:ilvl w:val="0"/>
          <w:numId w:val="14"/>
        </w:numPr>
        <w:spacing w:after="0" w:line="240" w:lineRule="auto"/>
        <w:ind w:left="1429" w:hanging="360"/>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 xml:space="preserve">з оплати праці </w:t>
      </w:r>
      <w:r w:rsidR="00CE43D4">
        <w:rPr>
          <w:rFonts w:ascii="Times New Roman" w:eastAsia="Times New Roman" w:hAnsi="Times New Roman" w:cs="Times New Roman"/>
          <w:sz w:val="28"/>
          <w:lang w:val="uk-UA"/>
        </w:rPr>
        <w:t>2419</w:t>
      </w:r>
      <w:r w:rsidRPr="002544EB">
        <w:rPr>
          <w:rFonts w:ascii="Times New Roman" w:eastAsia="Times New Roman" w:hAnsi="Times New Roman" w:cs="Times New Roman"/>
          <w:sz w:val="28"/>
          <w:lang w:val="uk-UA"/>
        </w:rPr>
        <w:t> тис. грн.</w:t>
      </w:r>
    </w:p>
    <w:p w:rsidR="00196C1E" w:rsidRPr="002544EB" w:rsidRDefault="00196C1E" w:rsidP="00196C1E">
      <w:pPr>
        <w:numPr>
          <w:ilvl w:val="0"/>
          <w:numId w:val="14"/>
        </w:numPr>
        <w:spacing w:after="0" w:line="240" w:lineRule="auto"/>
        <w:ind w:left="1429" w:hanging="360"/>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 xml:space="preserve">з внутрішніх розрахунків – </w:t>
      </w:r>
      <w:r w:rsidR="00CE43D4">
        <w:rPr>
          <w:rFonts w:ascii="Times New Roman" w:eastAsia="Times New Roman" w:hAnsi="Times New Roman" w:cs="Times New Roman"/>
          <w:sz w:val="28"/>
          <w:lang w:val="uk-UA"/>
        </w:rPr>
        <w:t>223</w:t>
      </w:r>
      <w:r w:rsidRPr="002544EB">
        <w:rPr>
          <w:rFonts w:ascii="Times New Roman" w:eastAsia="Times New Roman" w:hAnsi="Times New Roman" w:cs="Times New Roman"/>
          <w:sz w:val="28"/>
          <w:lang w:val="uk-UA"/>
        </w:rPr>
        <w:t xml:space="preserve"> тис. грн..</w:t>
      </w:r>
    </w:p>
    <w:p w:rsidR="00196C1E" w:rsidRPr="002544EB" w:rsidRDefault="00196C1E" w:rsidP="00196C1E">
      <w:pPr>
        <w:numPr>
          <w:ilvl w:val="0"/>
          <w:numId w:val="15"/>
        </w:numPr>
        <w:spacing w:after="0" w:line="240" w:lineRule="auto"/>
        <w:ind w:left="1429" w:hanging="360"/>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 xml:space="preserve">інші поточні зобов’язання </w:t>
      </w:r>
      <w:r w:rsidR="00CE43D4">
        <w:rPr>
          <w:rFonts w:ascii="Times New Roman" w:eastAsia="Times New Roman" w:hAnsi="Times New Roman" w:cs="Times New Roman"/>
          <w:sz w:val="28"/>
          <w:lang w:val="uk-UA"/>
        </w:rPr>
        <w:t>2043</w:t>
      </w:r>
      <w:r w:rsidRPr="002544EB">
        <w:rPr>
          <w:rFonts w:ascii="Times New Roman" w:eastAsia="Times New Roman" w:hAnsi="Times New Roman" w:cs="Times New Roman"/>
          <w:sz w:val="28"/>
          <w:lang w:val="uk-UA"/>
        </w:rPr>
        <w:t xml:space="preserve"> тис. грн.</w:t>
      </w:r>
    </w:p>
    <w:p w:rsidR="00196C1E" w:rsidRPr="002544EB" w:rsidRDefault="00196C1E" w:rsidP="00196C1E">
      <w:pPr>
        <w:spacing w:after="0" w:line="240" w:lineRule="auto"/>
        <w:ind w:left="1429"/>
        <w:rPr>
          <w:rFonts w:ascii="Times New Roman" w:eastAsia="Times New Roman" w:hAnsi="Times New Roman" w:cs="Times New Roman"/>
          <w:sz w:val="28"/>
          <w:u w:val="single"/>
          <w:lang w:val="uk-UA"/>
        </w:rPr>
      </w:pPr>
    </w:p>
    <w:p w:rsidR="00196C1E" w:rsidRPr="002544EB" w:rsidRDefault="00196C1E" w:rsidP="00196C1E">
      <w:pPr>
        <w:spacing w:after="0" w:line="240" w:lineRule="auto"/>
        <w:ind w:left="1429"/>
        <w:jc w:val="center"/>
        <w:rPr>
          <w:rFonts w:ascii="Times New Roman" w:eastAsia="Times New Roman" w:hAnsi="Times New Roman" w:cs="Times New Roman"/>
          <w:sz w:val="28"/>
          <w:u w:val="single"/>
          <w:lang w:val="uk-UA"/>
        </w:rPr>
      </w:pPr>
      <w:r w:rsidRPr="002544EB">
        <w:rPr>
          <w:rFonts w:ascii="Times New Roman" w:eastAsia="Times New Roman" w:hAnsi="Times New Roman" w:cs="Times New Roman"/>
          <w:sz w:val="28"/>
          <w:u w:val="single"/>
          <w:lang w:val="uk-UA"/>
        </w:rPr>
        <w:t xml:space="preserve">Звіт про сукупні прибутки та збитки </w:t>
      </w:r>
    </w:p>
    <w:p w:rsidR="00196C1E" w:rsidRPr="002544EB" w:rsidRDefault="00B3010F" w:rsidP="00196C1E">
      <w:pPr>
        <w:spacing w:after="0" w:line="240" w:lineRule="auto"/>
        <w:ind w:left="1429"/>
        <w:jc w:val="center"/>
        <w:rPr>
          <w:rFonts w:ascii="Times New Roman" w:eastAsia="Times New Roman" w:hAnsi="Times New Roman" w:cs="Times New Roman"/>
          <w:sz w:val="28"/>
          <w:u w:val="single"/>
          <w:lang w:val="uk-UA"/>
        </w:rPr>
      </w:pPr>
      <w:r>
        <w:rPr>
          <w:rFonts w:ascii="Times New Roman" w:eastAsia="Times New Roman" w:hAnsi="Times New Roman" w:cs="Times New Roman"/>
          <w:sz w:val="28"/>
          <w:u w:val="single"/>
          <w:lang w:val="uk-UA"/>
        </w:rPr>
        <w:t>визнані за період 2014</w:t>
      </w:r>
      <w:r w:rsidR="00196C1E" w:rsidRPr="002544EB">
        <w:rPr>
          <w:rFonts w:ascii="Times New Roman" w:eastAsia="Times New Roman" w:hAnsi="Times New Roman" w:cs="Times New Roman"/>
          <w:sz w:val="28"/>
          <w:u w:val="single"/>
          <w:lang w:val="uk-UA"/>
        </w:rPr>
        <w:t> року містить:</w:t>
      </w:r>
    </w:p>
    <w:p w:rsidR="00196C1E" w:rsidRPr="009A1881" w:rsidRDefault="00196C1E" w:rsidP="00196C1E">
      <w:pPr>
        <w:numPr>
          <w:ilvl w:val="0"/>
          <w:numId w:val="19"/>
        </w:numPr>
        <w:spacing w:after="0" w:line="240" w:lineRule="auto"/>
        <w:ind w:left="1429" w:hanging="357"/>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дохід від реалізації товарів, послуг</w:t>
      </w:r>
      <w:r w:rsidRPr="002544EB">
        <w:rPr>
          <w:rFonts w:ascii="Times New Roman" w:eastAsia="Times New Roman" w:hAnsi="Times New Roman" w:cs="Times New Roman"/>
          <w:sz w:val="28"/>
          <w:lang w:val="uk-UA"/>
        </w:rPr>
        <w:tab/>
        <w:t xml:space="preserve"> без урахування</w:t>
      </w:r>
      <w:r w:rsidRPr="002544EB">
        <w:rPr>
          <w:rFonts w:ascii="Times New Roman" w:eastAsia="Times New Roman" w:hAnsi="Times New Roman" w:cs="Times New Roman"/>
          <w:sz w:val="28"/>
          <w:lang w:val="uk-UA"/>
        </w:rPr>
        <w:tab/>
        <w:t>непрямого</w:t>
      </w:r>
      <w:r w:rsidRPr="002544EB">
        <w:rPr>
          <w:rFonts w:ascii="Times New Roman" w:eastAsia="Times New Roman" w:hAnsi="Times New Roman" w:cs="Times New Roman"/>
          <w:sz w:val="28"/>
          <w:lang w:val="uk-UA"/>
        </w:rPr>
        <w:tab/>
        <w:t xml:space="preserve">         податку  (ПДВ)                                                    </w:t>
      </w:r>
      <w:r>
        <w:rPr>
          <w:rFonts w:ascii="Times New Roman" w:eastAsia="Times New Roman" w:hAnsi="Times New Roman" w:cs="Times New Roman"/>
          <w:sz w:val="28"/>
          <w:lang w:val="uk-UA"/>
        </w:rPr>
        <w:t xml:space="preserve"> </w:t>
      </w:r>
      <w:r w:rsidR="001F3817">
        <w:rPr>
          <w:rFonts w:ascii="Times New Roman" w:eastAsia="Times New Roman" w:hAnsi="Times New Roman" w:cs="Times New Roman"/>
          <w:sz w:val="28"/>
          <w:lang w:val="uk-UA"/>
        </w:rPr>
        <w:t xml:space="preserve">   </w:t>
      </w:r>
      <w:r w:rsidRPr="002544EB">
        <w:rPr>
          <w:rFonts w:ascii="Times New Roman" w:eastAsia="Times New Roman" w:hAnsi="Times New Roman" w:cs="Times New Roman"/>
          <w:sz w:val="28"/>
          <w:lang w:val="uk-UA"/>
        </w:rPr>
        <w:t>1</w:t>
      </w:r>
      <w:r w:rsidR="001F3817">
        <w:rPr>
          <w:rFonts w:ascii="Times New Roman" w:eastAsia="Times New Roman" w:hAnsi="Times New Roman" w:cs="Times New Roman"/>
          <w:sz w:val="28"/>
          <w:lang w:val="uk-UA"/>
        </w:rPr>
        <w:t>86</w:t>
      </w:r>
      <w:r>
        <w:rPr>
          <w:rFonts w:ascii="Times New Roman" w:eastAsia="Times New Roman" w:hAnsi="Times New Roman" w:cs="Times New Roman"/>
          <w:sz w:val="28"/>
          <w:lang w:val="uk-UA"/>
        </w:rPr>
        <w:t>4</w:t>
      </w:r>
      <w:r w:rsidR="001F3817">
        <w:rPr>
          <w:rFonts w:ascii="Times New Roman" w:eastAsia="Times New Roman" w:hAnsi="Times New Roman" w:cs="Times New Roman"/>
          <w:sz w:val="28"/>
          <w:lang w:val="uk-UA"/>
        </w:rPr>
        <w:t>0</w:t>
      </w:r>
      <w:r>
        <w:rPr>
          <w:rFonts w:ascii="Times New Roman" w:eastAsia="Times New Roman" w:hAnsi="Times New Roman" w:cs="Times New Roman"/>
          <w:sz w:val="28"/>
          <w:lang w:val="uk-UA"/>
        </w:rPr>
        <w:t>0</w:t>
      </w:r>
      <w:r w:rsidRPr="002544EB">
        <w:rPr>
          <w:rFonts w:ascii="Times New Roman" w:eastAsia="Times New Roman" w:hAnsi="Times New Roman" w:cs="Times New Roman"/>
          <w:sz w:val="28"/>
          <w:lang w:val="uk-UA"/>
        </w:rPr>
        <w:t> тис.</w:t>
      </w:r>
      <w:r w:rsidRPr="002544EB">
        <w:rPr>
          <w:rFonts w:ascii="Calibri" w:eastAsia="Calibri" w:hAnsi="Calibri" w:cs="Calibri"/>
          <w:lang w:val="uk-UA"/>
        </w:rPr>
        <w:t> </w:t>
      </w:r>
      <w:r w:rsidRPr="002544EB">
        <w:rPr>
          <w:rFonts w:ascii="Times New Roman" w:eastAsia="Times New Roman" w:hAnsi="Times New Roman" w:cs="Times New Roman"/>
          <w:sz w:val="28"/>
          <w:lang w:val="uk-UA"/>
        </w:rPr>
        <w:t>грн.</w:t>
      </w:r>
    </w:p>
    <w:p w:rsidR="00196C1E" w:rsidRDefault="00196C1E" w:rsidP="00196C1E">
      <w:pPr>
        <w:numPr>
          <w:ilvl w:val="0"/>
          <w:numId w:val="20"/>
        </w:numPr>
        <w:spacing w:after="0" w:line="240" w:lineRule="auto"/>
        <w:ind w:left="1429" w:hanging="360"/>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собівартість реалізованої продукції</w:t>
      </w:r>
      <w:r w:rsidRPr="002544EB">
        <w:rPr>
          <w:rFonts w:ascii="Times New Roman" w:eastAsia="Times New Roman" w:hAnsi="Times New Roman" w:cs="Times New Roman"/>
          <w:sz w:val="28"/>
          <w:lang w:val="uk-UA"/>
        </w:rPr>
        <w:tab/>
      </w:r>
      <w:r w:rsidRPr="002544EB">
        <w:rPr>
          <w:rFonts w:ascii="Times New Roman" w:eastAsia="Times New Roman" w:hAnsi="Times New Roman" w:cs="Times New Roman"/>
          <w:sz w:val="28"/>
          <w:lang w:val="uk-UA"/>
        </w:rPr>
        <w:tab/>
      </w:r>
      <w:r w:rsidRPr="002544EB">
        <w:rPr>
          <w:rFonts w:ascii="Times New Roman" w:eastAsia="Times New Roman" w:hAnsi="Times New Roman" w:cs="Times New Roman"/>
          <w:sz w:val="28"/>
          <w:lang w:val="uk-UA"/>
        </w:rPr>
        <w:tab/>
        <w:t xml:space="preserve">  </w:t>
      </w:r>
      <w:r>
        <w:rPr>
          <w:rFonts w:ascii="Times New Roman" w:eastAsia="Times New Roman" w:hAnsi="Times New Roman" w:cs="Times New Roman"/>
          <w:sz w:val="28"/>
          <w:lang w:val="uk-UA"/>
        </w:rPr>
        <w:t xml:space="preserve"> </w:t>
      </w:r>
      <w:r w:rsidRPr="002544EB">
        <w:rPr>
          <w:rFonts w:ascii="Times New Roman" w:eastAsia="Times New Roman" w:hAnsi="Times New Roman" w:cs="Times New Roman"/>
          <w:sz w:val="28"/>
          <w:lang w:val="uk-UA"/>
        </w:rPr>
        <w:t>1</w:t>
      </w:r>
      <w:r w:rsidR="001F3817">
        <w:rPr>
          <w:rFonts w:ascii="Times New Roman" w:eastAsia="Times New Roman" w:hAnsi="Times New Roman" w:cs="Times New Roman"/>
          <w:sz w:val="28"/>
          <w:lang w:val="uk-UA"/>
        </w:rPr>
        <w:t>53689</w:t>
      </w:r>
      <w:r w:rsidRPr="002544EB">
        <w:rPr>
          <w:rFonts w:ascii="Times New Roman" w:eastAsia="Times New Roman" w:hAnsi="Times New Roman" w:cs="Times New Roman"/>
          <w:sz w:val="28"/>
          <w:lang w:val="uk-UA"/>
        </w:rPr>
        <w:t> тис. грн.</w:t>
      </w:r>
    </w:p>
    <w:p w:rsidR="00196C1E" w:rsidRDefault="00196C1E" w:rsidP="00196C1E">
      <w:pPr>
        <w:numPr>
          <w:ilvl w:val="0"/>
          <w:numId w:val="20"/>
        </w:numPr>
        <w:spacing w:after="0" w:line="240" w:lineRule="auto"/>
        <w:ind w:left="1429" w:hanging="360"/>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адміністративні витрати                                           1</w:t>
      </w:r>
      <w:r w:rsidR="001F3817">
        <w:rPr>
          <w:rFonts w:ascii="Times New Roman" w:eastAsia="Times New Roman" w:hAnsi="Times New Roman" w:cs="Times New Roman"/>
          <w:sz w:val="28"/>
          <w:lang w:val="uk-UA"/>
        </w:rPr>
        <w:t>3</w:t>
      </w:r>
      <w:r>
        <w:rPr>
          <w:rFonts w:ascii="Times New Roman" w:eastAsia="Times New Roman" w:hAnsi="Times New Roman" w:cs="Times New Roman"/>
          <w:sz w:val="28"/>
          <w:lang w:val="uk-UA"/>
        </w:rPr>
        <w:t>1</w:t>
      </w:r>
      <w:r w:rsidR="001F3817">
        <w:rPr>
          <w:rFonts w:ascii="Times New Roman" w:eastAsia="Times New Roman" w:hAnsi="Times New Roman" w:cs="Times New Roman"/>
          <w:sz w:val="28"/>
          <w:lang w:val="uk-UA"/>
        </w:rPr>
        <w:t>0</w:t>
      </w:r>
      <w:r>
        <w:rPr>
          <w:rFonts w:ascii="Times New Roman" w:eastAsia="Times New Roman" w:hAnsi="Times New Roman" w:cs="Times New Roman"/>
          <w:sz w:val="28"/>
          <w:lang w:val="uk-UA"/>
        </w:rPr>
        <w:t>6  тис. грн..</w:t>
      </w:r>
    </w:p>
    <w:p w:rsidR="00196C1E" w:rsidRPr="009A1881" w:rsidRDefault="00196C1E" w:rsidP="00196C1E">
      <w:pPr>
        <w:numPr>
          <w:ilvl w:val="0"/>
          <w:numId w:val="20"/>
        </w:numPr>
        <w:spacing w:after="0" w:line="240" w:lineRule="auto"/>
        <w:ind w:left="1429" w:hanging="360"/>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витрати на збут                                                       </w:t>
      </w:r>
      <w:r w:rsidR="001F3817">
        <w:rPr>
          <w:rFonts w:ascii="Times New Roman" w:eastAsia="Times New Roman" w:hAnsi="Times New Roman" w:cs="Times New Roman"/>
          <w:sz w:val="28"/>
          <w:lang w:val="uk-UA"/>
        </w:rPr>
        <w:t xml:space="preserve">    8473</w:t>
      </w:r>
      <w:r>
        <w:rPr>
          <w:rFonts w:ascii="Times New Roman" w:eastAsia="Times New Roman" w:hAnsi="Times New Roman" w:cs="Times New Roman"/>
          <w:sz w:val="28"/>
          <w:lang w:val="uk-UA"/>
        </w:rPr>
        <w:t xml:space="preserve"> тис. грн.</w:t>
      </w:r>
    </w:p>
    <w:p w:rsidR="00196C1E" w:rsidRPr="002544EB" w:rsidRDefault="00196C1E" w:rsidP="00196C1E">
      <w:pPr>
        <w:numPr>
          <w:ilvl w:val="0"/>
          <w:numId w:val="18"/>
        </w:numPr>
        <w:spacing w:after="0" w:line="240" w:lineRule="auto"/>
        <w:ind w:left="1429" w:hanging="357"/>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інші операційні доходи</w:t>
      </w:r>
      <w:r w:rsidRPr="002544EB">
        <w:rPr>
          <w:rFonts w:ascii="Times New Roman" w:eastAsia="Times New Roman" w:hAnsi="Times New Roman" w:cs="Times New Roman"/>
          <w:sz w:val="28"/>
          <w:lang w:val="uk-UA"/>
        </w:rPr>
        <w:tab/>
      </w:r>
      <w:r w:rsidRPr="002544EB">
        <w:rPr>
          <w:rFonts w:ascii="Times New Roman" w:eastAsia="Times New Roman" w:hAnsi="Times New Roman" w:cs="Times New Roman"/>
          <w:sz w:val="28"/>
          <w:lang w:val="uk-UA"/>
        </w:rPr>
        <w:tab/>
      </w:r>
      <w:r w:rsidRPr="002544EB">
        <w:rPr>
          <w:rFonts w:ascii="Times New Roman" w:eastAsia="Times New Roman" w:hAnsi="Times New Roman" w:cs="Times New Roman"/>
          <w:sz w:val="28"/>
          <w:lang w:val="uk-UA"/>
        </w:rPr>
        <w:tab/>
      </w:r>
      <w:r w:rsidRPr="002544EB">
        <w:rPr>
          <w:rFonts w:ascii="Times New Roman" w:eastAsia="Times New Roman" w:hAnsi="Times New Roman" w:cs="Times New Roman"/>
          <w:sz w:val="28"/>
          <w:lang w:val="uk-UA"/>
        </w:rPr>
        <w:tab/>
      </w:r>
      <w:r w:rsidRPr="002544EB">
        <w:rPr>
          <w:rFonts w:ascii="Times New Roman" w:eastAsia="Times New Roman" w:hAnsi="Times New Roman" w:cs="Times New Roman"/>
          <w:sz w:val="28"/>
          <w:lang w:val="uk-UA"/>
        </w:rPr>
        <w:tab/>
        <w:t xml:space="preserve">    </w:t>
      </w:r>
      <w:r w:rsidR="001F3817">
        <w:rPr>
          <w:rFonts w:ascii="Times New Roman" w:eastAsia="Times New Roman" w:hAnsi="Times New Roman" w:cs="Times New Roman"/>
          <w:sz w:val="28"/>
          <w:lang w:val="uk-UA"/>
        </w:rPr>
        <w:t xml:space="preserve"> 29710</w:t>
      </w:r>
      <w:r w:rsidRPr="002544EB">
        <w:rPr>
          <w:rFonts w:ascii="Times New Roman" w:eastAsia="Times New Roman" w:hAnsi="Times New Roman" w:cs="Times New Roman"/>
          <w:sz w:val="28"/>
          <w:lang w:val="uk-UA"/>
        </w:rPr>
        <w:t> тис. грн.</w:t>
      </w:r>
    </w:p>
    <w:p w:rsidR="00196C1E" w:rsidRPr="002544EB" w:rsidRDefault="00196C1E" w:rsidP="00196C1E">
      <w:pPr>
        <w:spacing w:after="0" w:line="240" w:lineRule="auto"/>
        <w:ind w:left="1429"/>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інші операційні витрати</w:t>
      </w:r>
      <w:r w:rsidRPr="002544EB">
        <w:rPr>
          <w:rFonts w:ascii="Times New Roman" w:eastAsia="Times New Roman" w:hAnsi="Times New Roman" w:cs="Times New Roman"/>
          <w:sz w:val="28"/>
          <w:lang w:val="uk-UA"/>
        </w:rPr>
        <w:tab/>
      </w:r>
      <w:r w:rsidRPr="002544EB">
        <w:rPr>
          <w:rFonts w:ascii="Times New Roman" w:eastAsia="Times New Roman" w:hAnsi="Times New Roman" w:cs="Times New Roman"/>
          <w:sz w:val="28"/>
          <w:lang w:val="uk-UA"/>
        </w:rPr>
        <w:tab/>
      </w:r>
      <w:r w:rsidRPr="002544EB">
        <w:rPr>
          <w:rFonts w:ascii="Times New Roman" w:eastAsia="Times New Roman" w:hAnsi="Times New Roman" w:cs="Times New Roman"/>
          <w:sz w:val="28"/>
          <w:lang w:val="uk-UA"/>
        </w:rPr>
        <w:tab/>
      </w:r>
      <w:r w:rsidRPr="002544EB">
        <w:rPr>
          <w:rFonts w:ascii="Times New Roman" w:eastAsia="Times New Roman" w:hAnsi="Times New Roman" w:cs="Times New Roman"/>
          <w:sz w:val="28"/>
          <w:lang w:val="uk-UA"/>
        </w:rPr>
        <w:tab/>
        <w:t xml:space="preserve">      </w:t>
      </w:r>
      <w:r w:rsidR="001F3817">
        <w:rPr>
          <w:rFonts w:ascii="Times New Roman" w:eastAsia="Times New Roman" w:hAnsi="Times New Roman" w:cs="Times New Roman"/>
          <w:sz w:val="28"/>
          <w:lang w:val="uk-UA"/>
        </w:rPr>
        <w:t>6025</w:t>
      </w:r>
      <w:r w:rsidRPr="002544EB">
        <w:rPr>
          <w:rFonts w:ascii="Times New Roman" w:eastAsia="Times New Roman" w:hAnsi="Times New Roman" w:cs="Times New Roman"/>
          <w:sz w:val="28"/>
          <w:lang w:val="uk-UA"/>
        </w:rPr>
        <w:t xml:space="preserve"> тис. грн.           </w:t>
      </w:r>
    </w:p>
    <w:p w:rsidR="00196C1E" w:rsidRPr="009A1881" w:rsidRDefault="001F3817" w:rsidP="00196C1E">
      <w:pPr>
        <w:numPr>
          <w:ilvl w:val="0"/>
          <w:numId w:val="19"/>
        </w:numPr>
        <w:spacing w:after="0" w:line="240" w:lineRule="auto"/>
        <w:ind w:left="1429" w:hanging="360"/>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фінансові витрати                                                     </w:t>
      </w:r>
      <w:r w:rsidR="00196C1E" w:rsidRPr="002544EB">
        <w:rPr>
          <w:rFonts w:ascii="Times New Roman" w:eastAsia="Times New Roman" w:hAnsi="Times New Roman" w:cs="Times New Roman"/>
          <w:sz w:val="28"/>
          <w:lang w:val="uk-UA"/>
        </w:rPr>
        <w:t xml:space="preserve"> 1</w:t>
      </w:r>
      <w:r>
        <w:rPr>
          <w:rFonts w:ascii="Times New Roman" w:eastAsia="Times New Roman" w:hAnsi="Times New Roman" w:cs="Times New Roman"/>
          <w:sz w:val="28"/>
          <w:lang w:val="uk-UA"/>
        </w:rPr>
        <w:t>8</w:t>
      </w:r>
      <w:r w:rsidR="00B460B7">
        <w:rPr>
          <w:rFonts w:ascii="Times New Roman" w:eastAsia="Times New Roman" w:hAnsi="Times New Roman" w:cs="Times New Roman"/>
          <w:sz w:val="28"/>
          <w:lang w:val="uk-UA"/>
        </w:rPr>
        <w:t>5</w:t>
      </w:r>
      <w:r>
        <w:rPr>
          <w:rFonts w:ascii="Times New Roman" w:eastAsia="Times New Roman" w:hAnsi="Times New Roman" w:cs="Times New Roman"/>
          <w:sz w:val="28"/>
          <w:lang w:val="uk-UA"/>
        </w:rPr>
        <w:t>5</w:t>
      </w:r>
      <w:r w:rsidR="00196C1E" w:rsidRPr="002544EB">
        <w:rPr>
          <w:rFonts w:ascii="Times New Roman" w:eastAsia="Times New Roman" w:hAnsi="Times New Roman" w:cs="Times New Roman"/>
          <w:sz w:val="28"/>
          <w:lang w:val="uk-UA"/>
        </w:rPr>
        <w:t> тис. грн.</w:t>
      </w:r>
    </w:p>
    <w:p w:rsidR="00196C1E" w:rsidRPr="002544EB" w:rsidRDefault="00196C1E" w:rsidP="00196C1E">
      <w:pPr>
        <w:numPr>
          <w:ilvl w:val="0"/>
          <w:numId w:val="19"/>
        </w:numPr>
        <w:spacing w:after="0" w:line="240" w:lineRule="auto"/>
        <w:ind w:left="1429" w:hanging="360"/>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 xml:space="preserve">інші фінансові доходи                  </w:t>
      </w:r>
      <w:r>
        <w:rPr>
          <w:rFonts w:ascii="Times New Roman" w:eastAsia="Times New Roman" w:hAnsi="Times New Roman" w:cs="Times New Roman"/>
          <w:sz w:val="28"/>
          <w:lang w:val="uk-UA"/>
        </w:rPr>
        <w:t xml:space="preserve">                              </w:t>
      </w:r>
      <w:r w:rsidR="001F3817">
        <w:rPr>
          <w:rFonts w:ascii="Times New Roman" w:eastAsia="Times New Roman" w:hAnsi="Times New Roman" w:cs="Times New Roman"/>
          <w:sz w:val="28"/>
          <w:lang w:val="uk-UA"/>
        </w:rPr>
        <w:t>19</w:t>
      </w:r>
      <w:r w:rsidRPr="002544EB">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 </w:t>
      </w:r>
      <w:r w:rsidRPr="002544EB">
        <w:rPr>
          <w:rFonts w:ascii="Times New Roman" w:eastAsia="Times New Roman" w:hAnsi="Times New Roman" w:cs="Times New Roman"/>
          <w:sz w:val="28"/>
          <w:lang w:val="uk-UA"/>
        </w:rPr>
        <w:t>тис. грн.</w:t>
      </w:r>
    </w:p>
    <w:p w:rsidR="00196C1E" w:rsidRPr="002544EB" w:rsidRDefault="00196C1E" w:rsidP="00196C1E">
      <w:pPr>
        <w:numPr>
          <w:ilvl w:val="0"/>
          <w:numId w:val="19"/>
        </w:numPr>
        <w:spacing w:after="0" w:line="240" w:lineRule="auto"/>
        <w:ind w:left="1429" w:hanging="360"/>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 xml:space="preserve">інші доходи                                  </w:t>
      </w:r>
      <w:r>
        <w:rPr>
          <w:rFonts w:ascii="Times New Roman" w:eastAsia="Times New Roman" w:hAnsi="Times New Roman" w:cs="Times New Roman"/>
          <w:sz w:val="28"/>
          <w:lang w:val="uk-UA"/>
        </w:rPr>
        <w:t xml:space="preserve">                               </w:t>
      </w:r>
      <w:r w:rsidR="00B460B7">
        <w:rPr>
          <w:rFonts w:ascii="Times New Roman" w:eastAsia="Times New Roman" w:hAnsi="Times New Roman" w:cs="Times New Roman"/>
          <w:sz w:val="28"/>
          <w:lang w:val="uk-UA"/>
        </w:rPr>
        <w:t>282</w:t>
      </w:r>
      <w:r>
        <w:rPr>
          <w:rFonts w:ascii="Times New Roman" w:eastAsia="Times New Roman" w:hAnsi="Times New Roman" w:cs="Times New Roman"/>
          <w:sz w:val="28"/>
          <w:lang w:val="uk-UA"/>
        </w:rPr>
        <w:t xml:space="preserve"> </w:t>
      </w:r>
      <w:r w:rsidRPr="002544EB">
        <w:rPr>
          <w:rFonts w:ascii="Times New Roman" w:eastAsia="Times New Roman" w:hAnsi="Times New Roman" w:cs="Times New Roman"/>
          <w:sz w:val="28"/>
          <w:lang w:val="uk-UA"/>
        </w:rPr>
        <w:t xml:space="preserve"> тис. грн.</w:t>
      </w:r>
    </w:p>
    <w:p w:rsidR="00196C1E" w:rsidRPr="002544EB" w:rsidRDefault="00196C1E" w:rsidP="00196C1E">
      <w:pPr>
        <w:numPr>
          <w:ilvl w:val="0"/>
          <w:numId w:val="19"/>
        </w:numPr>
        <w:spacing w:after="0" w:line="240" w:lineRule="auto"/>
        <w:ind w:left="1429" w:hanging="360"/>
        <w:jc w:val="both"/>
        <w:rPr>
          <w:rFonts w:ascii="Times New Roman" w:eastAsia="Times New Roman" w:hAnsi="Times New Roman" w:cs="Times New Roman"/>
          <w:color w:val="FF0000"/>
          <w:sz w:val="28"/>
          <w:lang w:val="uk-UA"/>
        </w:rPr>
      </w:pPr>
      <w:r w:rsidRPr="002544EB">
        <w:rPr>
          <w:rFonts w:ascii="Times New Roman" w:eastAsia="Times New Roman" w:hAnsi="Times New Roman" w:cs="Times New Roman"/>
          <w:sz w:val="28"/>
          <w:lang w:val="uk-UA"/>
        </w:rPr>
        <w:t xml:space="preserve">інші витрати                                                               </w:t>
      </w:r>
      <w:r w:rsidR="00B460B7">
        <w:rPr>
          <w:rFonts w:ascii="Times New Roman" w:eastAsia="Times New Roman" w:hAnsi="Times New Roman" w:cs="Times New Roman"/>
          <w:sz w:val="28"/>
          <w:lang w:val="uk-UA"/>
        </w:rPr>
        <w:t>1029</w:t>
      </w:r>
      <w:r w:rsidRPr="002544EB">
        <w:rPr>
          <w:rFonts w:ascii="Times New Roman" w:eastAsia="Times New Roman" w:hAnsi="Times New Roman" w:cs="Times New Roman"/>
          <w:sz w:val="28"/>
          <w:lang w:val="uk-UA"/>
        </w:rPr>
        <w:t xml:space="preserve"> тис. грн.</w:t>
      </w:r>
    </w:p>
    <w:p w:rsidR="00196C1E" w:rsidRDefault="00196C1E" w:rsidP="00196C1E">
      <w:pPr>
        <w:numPr>
          <w:ilvl w:val="0"/>
          <w:numId w:val="19"/>
        </w:numPr>
        <w:spacing w:after="0" w:line="240" w:lineRule="auto"/>
        <w:ind w:left="1429" w:hanging="360"/>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поточний податок на прибуток</w:t>
      </w:r>
      <w:r w:rsidRPr="002544EB">
        <w:rPr>
          <w:rFonts w:ascii="Times New Roman" w:eastAsia="Times New Roman" w:hAnsi="Times New Roman" w:cs="Times New Roman"/>
          <w:sz w:val="28"/>
          <w:lang w:val="uk-UA"/>
        </w:rPr>
        <w:tab/>
      </w:r>
      <w:r w:rsidRPr="002544EB">
        <w:rPr>
          <w:rFonts w:ascii="Times New Roman" w:eastAsia="Times New Roman" w:hAnsi="Times New Roman" w:cs="Times New Roman"/>
          <w:sz w:val="28"/>
          <w:lang w:val="uk-UA"/>
        </w:rPr>
        <w:tab/>
      </w:r>
      <w:r w:rsidR="00DB59AF">
        <w:rPr>
          <w:rFonts w:ascii="Times New Roman" w:eastAsia="Times New Roman" w:hAnsi="Times New Roman" w:cs="Times New Roman"/>
          <w:sz w:val="28"/>
          <w:lang w:val="uk-UA"/>
        </w:rPr>
        <w:t xml:space="preserve">      </w:t>
      </w:r>
      <w:r w:rsidRPr="002544EB">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5</w:t>
      </w:r>
      <w:r w:rsidR="00B460B7">
        <w:rPr>
          <w:rFonts w:ascii="Times New Roman" w:eastAsia="Times New Roman" w:hAnsi="Times New Roman" w:cs="Times New Roman"/>
          <w:sz w:val="28"/>
          <w:lang w:val="uk-UA"/>
        </w:rPr>
        <w:t xml:space="preserve">090 </w:t>
      </w:r>
      <w:r w:rsidRPr="002544EB">
        <w:rPr>
          <w:rFonts w:ascii="Times New Roman" w:eastAsia="Times New Roman" w:hAnsi="Times New Roman" w:cs="Times New Roman"/>
          <w:sz w:val="28"/>
          <w:lang w:val="uk-UA"/>
        </w:rPr>
        <w:t>тис. грн.</w:t>
      </w:r>
    </w:p>
    <w:p w:rsidR="00196C1E" w:rsidRPr="002544EB" w:rsidRDefault="00196C1E" w:rsidP="00196C1E">
      <w:pPr>
        <w:spacing w:after="0" w:line="240" w:lineRule="auto"/>
        <w:ind w:left="1069"/>
        <w:jc w:val="both"/>
        <w:rPr>
          <w:rFonts w:ascii="Times New Roman" w:eastAsia="Times New Roman" w:hAnsi="Times New Roman" w:cs="Times New Roman"/>
          <w:sz w:val="28"/>
          <w:lang w:val="uk-UA"/>
        </w:rPr>
      </w:pPr>
    </w:p>
    <w:p w:rsidR="00196C1E" w:rsidRPr="002544EB" w:rsidRDefault="00196C1E" w:rsidP="00196C1E">
      <w:pPr>
        <w:spacing w:after="0" w:line="240" w:lineRule="auto"/>
        <w:ind w:left="1080"/>
        <w:jc w:val="both"/>
        <w:rPr>
          <w:rFonts w:ascii="Times New Roman" w:hAnsi="Times New Roman"/>
          <w:sz w:val="28"/>
          <w:szCs w:val="28"/>
          <w:lang w:val="uk-UA"/>
        </w:rPr>
      </w:pPr>
      <w:r w:rsidRPr="002544EB">
        <w:rPr>
          <w:rFonts w:ascii="Times New Roman" w:hAnsi="Times New Roman"/>
          <w:sz w:val="28"/>
          <w:szCs w:val="28"/>
          <w:u w:val="single"/>
          <w:lang w:val="uk-UA"/>
        </w:rPr>
        <w:t>Примітки</w:t>
      </w:r>
      <w:r w:rsidRPr="002544EB">
        <w:rPr>
          <w:rFonts w:ascii="Times New Roman" w:hAnsi="Times New Roman"/>
          <w:sz w:val="28"/>
          <w:szCs w:val="28"/>
          <w:lang w:val="uk-UA"/>
        </w:rPr>
        <w:t xml:space="preserve"> до узгодження загального сукупного прибутку за 201</w:t>
      </w:r>
      <w:r w:rsidR="00DB59AF">
        <w:rPr>
          <w:rFonts w:ascii="Times New Roman" w:hAnsi="Times New Roman"/>
          <w:sz w:val="28"/>
          <w:szCs w:val="28"/>
          <w:lang w:val="uk-UA"/>
        </w:rPr>
        <w:t>4</w:t>
      </w:r>
      <w:r w:rsidRPr="002544EB">
        <w:rPr>
          <w:rFonts w:ascii="Times New Roman" w:hAnsi="Times New Roman"/>
          <w:sz w:val="28"/>
          <w:szCs w:val="28"/>
          <w:lang w:val="uk-UA"/>
        </w:rPr>
        <w:t> рік.</w:t>
      </w:r>
    </w:p>
    <w:p w:rsidR="00196C1E" w:rsidRPr="002544EB" w:rsidRDefault="00196C1E" w:rsidP="00196C1E">
      <w:pPr>
        <w:spacing w:after="0" w:line="240" w:lineRule="auto"/>
        <w:ind w:left="720"/>
        <w:jc w:val="both"/>
        <w:rPr>
          <w:rFonts w:ascii="Times New Roman" w:hAnsi="Times New Roman"/>
          <w:sz w:val="28"/>
          <w:szCs w:val="28"/>
          <w:lang w:val="uk-UA"/>
        </w:rPr>
      </w:pPr>
      <w:r w:rsidRPr="002544EB">
        <w:rPr>
          <w:rFonts w:ascii="Times New Roman" w:hAnsi="Times New Roman"/>
          <w:sz w:val="28"/>
          <w:szCs w:val="28"/>
          <w:lang w:val="uk-UA"/>
        </w:rPr>
        <w:t xml:space="preserve">Дохід (виручка) від реалізації </w:t>
      </w:r>
    </w:p>
    <w:p w:rsidR="00196C1E" w:rsidRPr="002544EB" w:rsidRDefault="00196C1E" w:rsidP="00196C1E">
      <w:pPr>
        <w:spacing w:after="0" w:line="240" w:lineRule="auto"/>
        <w:ind w:left="709"/>
        <w:jc w:val="both"/>
        <w:rPr>
          <w:rFonts w:ascii="Times New Roman" w:hAnsi="Times New Roman"/>
          <w:sz w:val="28"/>
          <w:szCs w:val="28"/>
          <w:lang w:val="uk-UA"/>
        </w:rPr>
      </w:pPr>
      <w:r w:rsidRPr="002544EB">
        <w:rPr>
          <w:rFonts w:ascii="Times New Roman" w:hAnsi="Times New Roman"/>
          <w:sz w:val="28"/>
          <w:szCs w:val="28"/>
          <w:lang w:val="uk-UA"/>
        </w:rPr>
        <w:t>Відповідно до Положення (стандарту) бухгалтерського обліку 3 «Звіт про фінансові результати</w:t>
      </w:r>
      <w:r>
        <w:rPr>
          <w:rFonts w:ascii="Times New Roman" w:hAnsi="Times New Roman"/>
          <w:sz w:val="28"/>
          <w:szCs w:val="28"/>
          <w:lang w:val="uk-UA"/>
        </w:rPr>
        <w:t xml:space="preserve">», </w:t>
      </w:r>
      <w:r w:rsidRPr="002544EB">
        <w:rPr>
          <w:rFonts w:ascii="Times New Roman" w:hAnsi="Times New Roman"/>
          <w:sz w:val="28"/>
          <w:szCs w:val="28"/>
          <w:lang w:val="uk-UA"/>
        </w:rPr>
        <w:t>затвердженого наказом МФУ від 31.03.</w:t>
      </w:r>
      <w:r>
        <w:rPr>
          <w:rFonts w:ascii="Times New Roman" w:hAnsi="Times New Roman"/>
          <w:sz w:val="28"/>
          <w:szCs w:val="28"/>
          <w:lang w:val="uk-UA"/>
        </w:rPr>
        <w:t>19</w:t>
      </w:r>
      <w:r w:rsidRPr="002544EB">
        <w:rPr>
          <w:rFonts w:ascii="Times New Roman" w:hAnsi="Times New Roman"/>
          <w:sz w:val="28"/>
          <w:szCs w:val="28"/>
          <w:lang w:val="uk-UA"/>
        </w:rPr>
        <w:t>99 р</w:t>
      </w:r>
      <w:r>
        <w:rPr>
          <w:rFonts w:ascii="Times New Roman" w:hAnsi="Times New Roman"/>
          <w:sz w:val="28"/>
          <w:szCs w:val="28"/>
          <w:lang w:val="uk-UA"/>
        </w:rPr>
        <w:t>оку</w:t>
      </w:r>
      <w:r w:rsidRPr="002544EB">
        <w:rPr>
          <w:rFonts w:ascii="Times New Roman" w:hAnsi="Times New Roman"/>
          <w:sz w:val="28"/>
          <w:szCs w:val="28"/>
          <w:lang w:val="uk-UA"/>
        </w:rPr>
        <w:t xml:space="preserve"> № 87, в звіті про фінансові результати відображаються дані про податок на додану вартість.</w:t>
      </w:r>
    </w:p>
    <w:p w:rsidR="00196C1E" w:rsidRPr="0072086A" w:rsidRDefault="00196C1E" w:rsidP="00196C1E">
      <w:pPr>
        <w:spacing w:after="120" w:line="240" w:lineRule="auto"/>
        <w:ind w:left="709"/>
        <w:jc w:val="both"/>
        <w:rPr>
          <w:rFonts w:ascii="Times New Roman" w:hAnsi="Times New Roman"/>
          <w:sz w:val="28"/>
          <w:szCs w:val="28"/>
          <w:lang w:val="uk-UA"/>
        </w:rPr>
      </w:pPr>
      <w:r w:rsidRPr="002544EB">
        <w:rPr>
          <w:rFonts w:ascii="Times New Roman" w:hAnsi="Times New Roman"/>
          <w:sz w:val="28"/>
          <w:szCs w:val="28"/>
          <w:lang w:val="uk-UA"/>
        </w:rPr>
        <w:t xml:space="preserve">Оскільки цей податок є непрямим, дані про нього не наводяться у Звіті про сукупний </w:t>
      </w:r>
      <w:r>
        <w:rPr>
          <w:rFonts w:ascii="Times New Roman" w:hAnsi="Times New Roman"/>
          <w:sz w:val="28"/>
          <w:szCs w:val="28"/>
          <w:lang w:val="uk-UA"/>
        </w:rPr>
        <w:t>дохід</w:t>
      </w:r>
      <w:r w:rsidRPr="002544EB">
        <w:rPr>
          <w:rFonts w:ascii="Times New Roman" w:hAnsi="Times New Roman"/>
          <w:sz w:val="28"/>
          <w:szCs w:val="28"/>
          <w:lang w:val="uk-UA"/>
        </w:rPr>
        <w:t>, складеному за МСФЗ. Отже, на цю суму зменшується дохід від реалізації.</w:t>
      </w:r>
    </w:p>
    <w:p w:rsidR="00196C1E" w:rsidRPr="002544EB" w:rsidRDefault="00196C1E" w:rsidP="00196C1E">
      <w:pPr>
        <w:spacing w:after="120" w:line="240" w:lineRule="auto"/>
        <w:ind w:firstLine="709"/>
        <w:jc w:val="both"/>
        <w:rPr>
          <w:rFonts w:ascii="Times New Roman" w:hAnsi="Times New Roman"/>
          <w:sz w:val="28"/>
          <w:szCs w:val="28"/>
          <w:u w:val="single"/>
          <w:lang w:val="uk-UA"/>
        </w:rPr>
      </w:pPr>
      <w:r w:rsidRPr="002544EB">
        <w:rPr>
          <w:rFonts w:ascii="Times New Roman" w:hAnsi="Times New Roman"/>
          <w:sz w:val="28"/>
          <w:szCs w:val="28"/>
          <w:u w:val="single"/>
          <w:lang w:val="uk-UA"/>
        </w:rPr>
        <w:t>Звіт про рух грошових коштів</w:t>
      </w:r>
    </w:p>
    <w:p w:rsidR="00196C1E" w:rsidRPr="002544EB" w:rsidRDefault="00196C1E" w:rsidP="00196C1E">
      <w:pPr>
        <w:spacing w:after="0" w:line="240" w:lineRule="auto"/>
        <w:ind w:left="709"/>
        <w:jc w:val="both"/>
        <w:rPr>
          <w:rFonts w:ascii="Times New Roman" w:hAnsi="Times New Roman"/>
          <w:sz w:val="28"/>
          <w:szCs w:val="28"/>
          <w:lang w:val="uk-UA"/>
        </w:rPr>
      </w:pPr>
      <w:r w:rsidRPr="002544EB">
        <w:rPr>
          <w:rFonts w:ascii="Times New Roman" w:hAnsi="Times New Roman"/>
          <w:sz w:val="28"/>
          <w:szCs w:val="28"/>
          <w:lang w:val="uk-UA"/>
        </w:rPr>
        <w:t>Звіт про рух грошових коштів, відповідно до вимог Положення (стандарту) бухгалтерського обліку 4 «Звіт про рух грошових коштів» затвердженого наказом МФУ від 31.03.99 р. № 87, складається прямим методом.</w:t>
      </w:r>
    </w:p>
    <w:p w:rsidR="00196C1E" w:rsidRPr="002544EB" w:rsidRDefault="00196C1E" w:rsidP="00196C1E">
      <w:pPr>
        <w:spacing w:after="120" w:line="240" w:lineRule="auto"/>
        <w:ind w:left="709"/>
        <w:jc w:val="both"/>
        <w:rPr>
          <w:rFonts w:ascii="Times New Roman" w:hAnsi="Times New Roman"/>
          <w:sz w:val="28"/>
          <w:szCs w:val="28"/>
          <w:lang w:val="uk-UA"/>
        </w:rPr>
      </w:pPr>
      <w:r w:rsidRPr="002544EB">
        <w:rPr>
          <w:rFonts w:ascii="Times New Roman" w:hAnsi="Times New Roman"/>
          <w:sz w:val="28"/>
          <w:szCs w:val="28"/>
          <w:lang w:val="uk-UA"/>
        </w:rPr>
        <w:t xml:space="preserve">Істотних різниць між статтями Звіту про рух грошових коштів, складеного за вимогами </w:t>
      </w:r>
      <w:r>
        <w:rPr>
          <w:rFonts w:ascii="Times New Roman" w:hAnsi="Times New Roman"/>
          <w:sz w:val="28"/>
          <w:szCs w:val="28"/>
          <w:lang w:val="uk-UA"/>
        </w:rPr>
        <w:t>Національного</w:t>
      </w:r>
      <w:r w:rsidRPr="002544EB">
        <w:rPr>
          <w:rFonts w:ascii="Times New Roman" w:hAnsi="Times New Roman"/>
          <w:sz w:val="28"/>
          <w:szCs w:val="28"/>
          <w:lang w:val="uk-UA"/>
        </w:rPr>
        <w:t xml:space="preserve"> положення (стандарту), та Міжнародним стандартом бухгалтерського обліку 7 «Звіти про рух грошових коштів» немає.</w:t>
      </w:r>
    </w:p>
    <w:p w:rsidR="00196C1E" w:rsidRPr="002544EB" w:rsidRDefault="00196C1E" w:rsidP="00196C1E">
      <w:pPr>
        <w:spacing w:after="0" w:line="240" w:lineRule="auto"/>
        <w:ind w:firstLine="709"/>
        <w:jc w:val="both"/>
        <w:rPr>
          <w:rFonts w:ascii="Times New Roman" w:hAnsi="Times New Roman"/>
          <w:sz w:val="28"/>
          <w:szCs w:val="28"/>
          <w:lang w:val="uk-UA"/>
        </w:rPr>
      </w:pPr>
    </w:p>
    <w:p w:rsidR="00196C1E" w:rsidRPr="002544EB" w:rsidRDefault="00196C1E" w:rsidP="00196C1E">
      <w:pPr>
        <w:spacing w:after="0" w:line="240" w:lineRule="auto"/>
        <w:ind w:firstLine="709"/>
        <w:jc w:val="both"/>
        <w:rPr>
          <w:rFonts w:ascii="Times New Roman" w:hAnsi="Times New Roman"/>
          <w:sz w:val="28"/>
          <w:szCs w:val="28"/>
          <w:lang w:val="uk-UA"/>
        </w:rPr>
      </w:pPr>
    </w:p>
    <w:p w:rsidR="00196C1E" w:rsidRPr="002544EB" w:rsidRDefault="00196C1E" w:rsidP="00196C1E">
      <w:pPr>
        <w:spacing w:after="0" w:line="240" w:lineRule="auto"/>
        <w:jc w:val="both"/>
        <w:rPr>
          <w:rFonts w:ascii="Times New Roman" w:eastAsia="Times New Roman" w:hAnsi="Times New Roman" w:cs="Times New Roman"/>
          <w:sz w:val="28"/>
          <w:lang w:val="uk-UA"/>
        </w:rPr>
      </w:pPr>
    </w:p>
    <w:p w:rsidR="00196C1E" w:rsidRPr="002544EB" w:rsidRDefault="00196C1E" w:rsidP="00196C1E">
      <w:pPr>
        <w:spacing w:after="0" w:line="240" w:lineRule="auto"/>
        <w:ind w:firstLine="709"/>
        <w:jc w:val="both"/>
        <w:rPr>
          <w:rFonts w:ascii="Times New Roman" w:eastAsia="Times New Roman" w:hAnsi="Times New Roman" w:cs="Times New Roman"/>
          <w:sz w:val="28"/>
          <w:lang w:val="uk-UA"/>
        </w:rPr>
      </w:pPr>
      <w:r w:rsidRPr="002544EB">
        <w:rPr>
          <w:rFonts w:ascii="Times New Roman" w:eastAsia="Times New Roman" w:hAnsi="Times New Roman" w:cs="Times New Roman"/>
          <w:sz w:val="28"/>
          <w:lang w:val="uk-UA"/>
        </w:rPr>
        <w:t xml:space="preserve">Голова Правління ПАТ «Маяк»             </w:t>
      </w:r>
      <w:r>
        <w:rPr>
          <w:rFonts w:ascii="Times New Roman" w:eastAsia="Times New Roman" w:hAnsi="Times New Roman" w:cs="Times New Roman"/>
          <w:sz w:val="28"/>
          <w:lang w:val="uk-UA"/>
        </w:rPr>
        <w:t xml:space="preserve"> </w:t>
      </w:r>
      <w:r w:rsidRPr="002544EB">
        <w:rPr>
          <w:rFonts w:ascii="Times New Roman" w:eastAsia="Times New Roman" w:hAnsi="Times New Roman" w:cs="Times New Roman"/>
          <w:sz w:val="28"/>
          <w:lang w:val="uk-UA"/>
        </w:rPr>
        <w:t xml:space="preserve">           В.В. </w:t>
      </w:r>
      <w:proofErr w:type="spellStart"/>
      <w:r w:rsidRPr="002544EB">
        <w:rPr>
          <w:rFonts w:ascii="Times New Roman" w:eastAsia="Times New Roman" w:hAnsi="Times New Roman" w:cs="Times New Roman"/>
          <w:sz w:val="28"/>
          <w:lang w:val="uk-UA"/>
        </w:rPr>
        <w:t>Терліковський</w:t>
      </w:r>
      <w:proofErr w:type="spellEnd"/>
    </w:p>
    <w:p w:rsidR="00196C1E" w:rsidRPr="002544EB" w:rsidRDefault="00196C1E" w:rsidP="00196C1E">
      <w:p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Головний бухгалтер ПАТ «Маяк»                      Н.А. </w:t>
      </w:r>
      <w:proofErr w:type="spellStart"/>
      <w:r>
        <w:rPr>
          <w:rFonts w:ascii="Times New Roman" w:eastAsia="Times New Roman" w:hAnsi="Times New Roman" w:cs="Times New Roman"/>
          <w:sz w:val="28"/>
          <w:lang w:val="uk-UA"/>
        </w:rPr>
        <w:t>Прокопчук</w:t>
      </w:r>
      <w:proofErr w:type="spellEnd"/>
    </w:p>
    <w:p w:rsidR="00196C1E" w:rsidRPr="002544EB" w:rsidRDefault="00196C1E" w:rsidP="00196C1E">
      <w:pPr>
        <w:spacing w:after="0" w:line="240" w:lineRule="auto"/>
        <w:ind w:left="709"/>
        <w:jc w:val="both"/>
        <w:rPr>
          <w:rFonts w:ascii="Times New Roman" w:eastAsia="Times New Roman" w:hAnsi="Times New Roman" w:cs="Times New Roman"/>
          <w:sz w:val="28"/>
          <w:lang w:val="uk-UA"/>
        </w:rPr>
      </w:pPr>
    </w:p>
    <w:p w:rsidR="00196C1E" w:rsidRPr="002544EB" w:rsidRDefault="00196C1E" w:rsidP="00196C1E">
      <w:pPr>
        <w:rPr>
          <w:rFonts w:ascii="Calibri" w:eastAsia="Calibri" w:hAnsi="Calibri" w:cs="Times New Roman"/>
          <w:iCs/>
          <w:sz w:val="24"/>
          <w:lang w:val="uk-UA"/>
        </w:rPr>
      </w:pPr>
    </w:p>
    <w:p w:rsidR="00196C1E" w:rsidRPr="002544EB" w:rsidRDefault="00196C1E" w:rsidP="00196C1E">
      <w:pPr>
        <w:pStyle w:val="a3"/>
        <w:jc w:val="both"/>
        <w:rPr>
          <w:b/>
          <w:i w:val="0"/>
          <w:iCs w:val="0"/>
          <w:sz w:val="24"/>
        </w:rPr>
      </w:pPr>
      <w:r w:rsidRPr="002544EB">
        <w:rPr>
          <w:b/>
          <w:i w:val="0"/>
          <w:iCs w:val="0"/>
          <w:sz w:val="24"/>
        </w:rPr>
        <w:t xml:space="preserve">                                                             </w:t>
      </w:r>
    </w:p>
    <w:p w:rsidR="00302DCB" w:rsidRPr="008F2193" w:rsidRDefault="00302DCB">
      <w:pPr>
        <w:rPr>
          <w:lang w:val="uk-UA"/>
        </w:rPr>
      </w:pPr>
    </w:p>
    <w:sectPr w:rsidR="00302DCB" w:rsidRPr="008F2193" w:rsidSect="00302D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51C1"/>
    <w:multiLevelType w:val="multilevel"/>
    <w:tmpl w:val="4E160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24F93"/>
    <w:multiLevelType w:val="multilevel"/>
    <w:tmpl w:val="12FCA0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7440DB"/>
    <w:multiLevelType w:val="multilevel"/>
    <w:tmpl w:val="BC0A82BC"/>
    <w:lvl w:ilvl="0">
      <w:start w:val="29"/>
      <w:numFmt w:val="decimal"/>
      <w:lvlText w:val="%1"/>
      <w:lvlJc w:val="left"/>
      <w:pPr>
        <w:tabs>
          <w:tab w:val="num" w:pos="840"/>
        </w:tabs>
        <w:ind w:left="840" w:hanging="840"/>
      </w:pPr>
      <w:rPr>
        <w:rFonts w:hint="default"/>
      </w:rPr>
    </w:lvl>
    <w:lvl w:ilvl="1">
      <w:start w:val="71"/>
      <w:numFmt w:val="decimal"/>
      <w:lvlText w:val="%1.%2.0"/>
      <w:lvlJc w:val="left"/>
      <w:pPr>
        <w:tabs>
          <w:tab w:val="num" w:pos="1200"/>
        </w:tabs>
        <w:ind w:left="1200" w:hanging="840"/>
      </w:pPr>
      <w:rPr>
        <w:rFonts w:hint="default"/>
      </w:rPr>
    </w:lvl>
    <w:lvl w:ilvl="2">
      <w:start w:val="1"/>
      <w:numFmt w:val="decimal"/>
      <w:lvlText w:val="%1.%2.%3"/>
      <w:lvlJc w:val="left"/>
      <w:pPr>
        <w:tabs>
          <w:tab w:val="num" w:pos="1560"/>
        </w:tabs>
        <w:ind w:left="1560" w:hanging="840"/>
      </w:pPr>
      <w:rPr>
        <w:rFonts w:hint="default"/>
      </w:rPr>
    </w:lvl>
    <w:lvl w:ilvl="3">
      <w:start w:val="1"/>
      <w:numFmt w:val="decimal"/>
      <w:lvlText w:val="%1.%2.%3.%4"/>
      <w:lvlJc w:val="left"/>
      <w:pPr>
        <w:tabs>
          <w:tab w:val="num" w:pos="1920"/>
        </w:tabs>
        <w:ind w:left="1920" w:hanging="84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45F266F"/>
    <w:multiLevelType w:val="multilevel"/>
    <w:tmpl w:val="3FF4C5D0"/>
    <w:lvl w:ilvl="0">
      <w:start w:val="27"/>
      <w:numFmt w:val="decimal"/>
      <w:lvlText w:val="%1"/>
      <w:lvlJc w:val="left"/>
      <w:pPr>
        <w:ind w:left="540" w:hanging="540"/>
      </w:pPr>
      <w:rPr>
        <w:rFonts w:hint="default"/>
      </w:rPr>
    </w:lvl>
    <w:lvl w:ilvl="1">
      <w:start w:val="5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3B927BA"/>
    <w:multiLevelType w:val="multilevel"/>
    <w:tmpl w:val="741E0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975B98"/>
    <w:multiLevelType w:val="multilevel"/>
    <w:tmpl w:val="1CA41C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06171E"/>
    <w:multiLevelType w:val="multilevel"/>
    <w:tmpl w:val="256AE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091DC5"/>
    <w:multiLevelType w:val="multilevel"/>
    <w:tmpl w:val="80C46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315BED"/>
    <w:multiLevelType w:val="multilevel"/>
    <w:tmpl w:val="D2D856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F91AB7"/>
    <w:multiLevelType w:val="hybridMultilevel"/>
    <w:tmpl w:val="BA2472F4"/>
    <w:lvl w:ilvl="0" w:tplc="EA9019D0">
      <w:start w:val="2010"/>
      <w:numFmt w:val="bullet"/>
      <w:lvlText w:val="-"/>
      <w:lvlJc w:val="left"/>
      <w:pPr>
        <w:tabs>
          <w:tab w:val="num" w:pos="840"/>
        </w:tabs>
        <w:ind w:left="8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86D62DF"/>
    <w:multiLevelType w:val="multilevel"/>
    <w:tmpl w:val="BCACB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AD2249"/>
    <w:multiLevelType w:val="multilevel"/>
    <w:tmpl w:val="F7064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9E6222"/>
    <w:multiLevelType w:val="hybridMultilevel"/>
    <w:tmpl w:val="16A2B7B2"/>
    <w:lvl w:ilvl="0" w:tplc="A30C85D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1A324A6"/>
    <w:multiLevelType w:val="multilevel"/>
    <w:tmpl w:val="634CD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DC5D8D"/>
    <w:multiLevelType w:val="multilevel"/>
    <w:tmpl w:val="7A629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316C1A"/>
    <w:multiLevelType w:val="multilevel"/>
    <w:tmpl w:val="BD482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E36C85"/>
    <w:multiLevelType w:val="multilevel"/>
    <w:tmpl w:val="08B8D4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F209B6"/>
    <w:multiLevelType w:val="multilevel"/>
    <w:tmpl w:val="74765C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913547"/>
    <w:multiLevelType w:val="multilevel"/>
    <w:tmpl w:val="2FCAE2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82413E"/>
    <w:multiLevelType w:val="multilevel"/>
    <w:tmpl w:val="2EECA2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E36616"/>
    <w:multiLevelType w:val="multilevel"/>
    <w:tmpl w:val="2A5ED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650DBD"/>
    <w:multiLevelType w:val="multilevel"/>
    <w:tmpl w:val="671273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num>
  <w:num w:numId="5">
    <w:abstractNumId w:val="1"/>
  </w:num>
  <w:num w:numId="6">
    <w:abstractNumId w:val="11"/>
  </w:num>
  <w:num w:numId="7">
    <w:abstractNumId w:val="13"/>
  </w:num>
  <w:num w:numId="8">
    <w:abstractNumId w:val="16"/>
  </w:num>
  <w:num w:numId="9">
    <w:abstractNumId w:val="7"/>
  </w:num>
  <w:num w:numId="10">
    <w:abstractNumId w:val="15"/>
  </w:num>
  <w:num w:numId="11">
    <w:abstractNumId w:val="10"/>
  </w:num>
  <w:num w:numId="12">
    <w:abstractNumId w:val="8"/>
  </w:num>
  <w:num w:numId="13">
    <w:abstractNumId w:val="6"/>
  </w:num>
  <w:num w:numId="14">
    <w:abstractNumId w:val="4"/>
  </w:num>
  <w:num w:numId="15">
    <w:abstractNumId w:val="5"/>
  </w:num>
  <w:num w:numId="16">
    <w:abstractNumId w:val="21"/>
  </w:num>
  <w:num w:numId="17">
    <w:abstractNumId w:val="19"/>
  </w:num>
  <w:num w:numId="18">
    <w:abstractNumId w:val="20"/>
  </w:num>
  <w:num w:numId="19">
    <w:abstractNumId w:val="18"/>
  </w:num>
  <w:num w:numId="20">
    <w:abstractNumId w:val="14"/>
  </w:num>
  <w:num w:numId="21">
    <w:abstractNumId w:val="12"/>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8F2193"/>
    <w:rsid w:val="00000567"/>
    <w:rsid w:val="0000094A"/>
    <w:rsid w:val="0000095F"/>
    <w:rsid w:val="000010C5"/>
    <w:rsid w:val="00001D41"/>
    <w:rsid w:val="00002AA8"/>
    <w:rsid w:val="00004550"/>
    <w:rsid w:val="000052EB"/>
    <w:rsid w:val="00005798"/>
    <w:rsid w:val="00005C7D"/>
    <w:rsid w:val="0000606B"/>
    <w:rsid w:val="00006175"/>
    <w:rsid w:val="00006EC5"/>
    <w:rsid w:val="000078E5"/>
    <w:rsid w:val="00007B1D"/>
    <w:rsid w:val="00007F63"/>
    <w:rsid w:val="00010005"/>
    <w:rsid w:val="0001011A"/>
    <w:rsid w:val="000105BA"/>
    <w:rsid w:val="00010FED"/>
    <w:rsid w:val="0001148D"/>
    <w:rsid w:val="00012CE5"/>
    <w:rsid w:val="000130CA"/>
    <w:rsid w:val="0001347B"/>
    <w:rsid w:val="00013A1C"/>
    <w:rsid w:val="00014427"/>
    <w:rsid w:val="0001458B"/>
    <w:rsid w:val="00014E8B"/>
    <w:rsid w:val="00015849"/>
    <w:rsid w:val="00015BE2"/>
    <w:rsid w:val="0001685E"/>
    <w:rsid w:val="00016DF4"/>
    <w:rsid w:val="0002075D"/>
    <w:rsid w:val="00023328"/>
    <w:rsid w:val="00023E06"/>
    <w:rsid w:val="00024728"/>
    <w:rsid w:val="00024D2E"/>
    <w:rsid w:val="0002539E"/>
    <w:rsid w:val="000270C2"/>
    <w:rsid w:val="000273CA"/>
    <w:rsid w:val="00027980"/>
    <w:rsid w:val="00027C46"/>
    <w:rsid w:val="00027DBA"/>
    <w:rsid w:val="00027F96"/>
    <w:rsid w:val="00030174"/>
    <w:rsid w:val="0003146B"/>
    <w:rsid w:val="000315FA"/>
    <w:rsid w:val="0003181C"/>
    <w:rsid w:val="00032DD3"/>
    <w:rsid w:val="000332C3"/>
    <w:rsid w:val="00033481"/>
    <w:rsid w:val="00033CC5"/>
    <w:rsid w:val="00036C84"/>
    <w:rsid w:val="00037023"/>
    <w:rsid w:val="00037B2A"/>
    <w:rsid w:val="00040007"/>
    <w:rsid w:val="00040160"/>
    <w:rsid w:val="00040AFE"/>
    <w:rsid w:val="00040C40"/>
    <w:rsid w:val="00040D77"/>
    <w:rsid w:val="00041683"/>
    <w:rsid w:val="00042CF1"/>
    <w:rsid w:val="00042F6F"/>
    <w:rsid w:val="0004361D"/>
    <w:rsid w:val="00043644"/>
    <w:rsid w:val="00044052"/>
    <w:rsid w:val="00044112"/>
    <w:rsid w:val="0004425E"/>
    <w:rsid w:val="00044F28"/>
    <w:rsid w:val="00045579"/>
    <w:rsid w:val="00046F7A"/>
    <w:rsid w:val="00047A4F"/>
    <w:rsid w:val="00047B8E"/>
    <w:rsid w:val="00050348"/>
    <w:rsid w:val="00050ACE"/>
    <w:rsid w:val="00051684"/>
    <w:rsid w:val="000531CA"/>
    <w:rsid w:val="000531F5"/>
    <w:rsid w:val="00053943"/>
    <w:rsid w:val="00054934"/>
    <w:rsid w:val="00054A11"/>
    <w:rsid w:val="0005519D"/>
    <w:rsid w:val="0005527B"/>
    <w:rsid w:val="00055361"/>
    <w:rsid w:val="0005608E"/>
    <w:rsid w:val="00056C88"/>
    <w:rsid w:val="00057225"/>
    <w:rsid w:val="000574B7"/>
    <w:rsid w:val="0006164E"/>
    <w:rsid w:val="00062AC2"/>
    <w:rsid w:val="00062D61"/>
    <w:rsid w:val="00063FF4"/>
    <w:rsid w:val="00064A44"/>
    <w:rsid w:val="00064BD0"/>
    <w:rsid w:val="00064CF4"/>
    <w:rsid w:val="000650FE"/>
    <w:rsid w:val="00066AFB"/>
    <w:rsid w:val="000705CC"/>
    <w:rsid w:val="000709B5"/>
    <w:rsid w:val="00071739"/>
    <w:rsid w:val="0007191B"/>
    <w:rsid w:val="00071A5D"/>
    <w:rsid w:val="00071C05"/>
    <w:rsid w:val="0007200D"/>
    <w:rsid w:val="0007218E"/>
    <w:rsid w:val="000729D9"/>
    <w:rsid w:val="00073920"/>
    <w:rsid w:val="00074D95"/>
    <w:rsid w:val="0007525B"/>
    <w:rsid w:val="000767B5"/>
    <w:rsid w:val="00077345"/>
    <w:rsid w:val="00077C50"/>
    <w:rsid w:val="000801C9"/>
    <w:rsid w:val="00080B1D"/>
    <w:rsid w:val="00082FAB"/>
    <w:rsid w:val="00083B47"/>
    <w:rsid w:val="00083C3F"/>
    <w:rsid w:val="00084ED2"/>
    <w:rsid w:val="00084F18"/>
    <w:rsid w:val="00085299"/>
    <w:rsid w:val="00085A33"/>
    <w:rsid w:val="0008734E"/>
    <w:rsid w:val="0008738B"/>
    <w:rsid w:val="00090C17"/>
    <w:rsid w:val="000943BB"/>
    <w:rsid w:val="0009474F"/>
    <w:rsid w:val="00096061"/>
    <w:rsid w:val="0009672E"/>
    <w:rsid w:val="00096817"/>
    <w:rsid w:val="000A0F40"/>
    <w:rsid w:val="000A18CE"/>
    <w:rsid w:val="000A19A9"/>
    <w:rsid w:val="000A1DC8"/>
    <w:rsid w:val="000A1DF1"/>
    <w:rsid w:val="000A2261"/>
    <w:rsid w:val="000A30FF"/>
    <w:rsid w:val="000A398B"/>
    <w:rsid w:val="000A41FB"/>
    <w:rsid w:val="000A4811"/>
    <w:rsid w:val="000A495D"/>
    <w:rsid w:val="000A6496"/>
    <w:rsid w:val="000A6B3D"/>
    <w:rsid w:val="000A6D8D"/>
    <w:rsid w:val="000B0D0D"/>
    <w:rsid w:val="000B0E1D"/>
    <w:rsid w:val="000B3018"/>
    <w:rsid w:val="000B3CC1"/>
    <w:rsid w:val="000B3D64"/>
    <w:rsid w:val="000B416B"/>
    <w:rsid w:val="000B42A5"/>
    <w:rsid w:val="000B4455"/>
    <w:rsid w:val="000B4EFA"/>
    <w:rsid w:val="000B52EB"/>
    <w:rsid w:val="000B5325"/>
    <w:rsid w:val="000B54F8"/>
    <w:rsid w:val="000B7F84"/>
    <w:rsid w:val="000C0B8C"/>
    <w:rsid w:val="000C0F40"/>
    <w:rsid w:val="000C1836"/>
    <w:rsid w:val="000C1D6C"/>
    <w:rsid w:val="000C1FEC"/>
    <w:rsid w:val="000C2202"/>
    <w:rsid w:val="000C2232"/>
    <w:rsid w:val="000C3C3D"/>
    <w:rsid w:val="000C3D50"/>
    <w:rsid w:val="000C3F56"/>
    <w:rsid w:val="000C48C6"/>
    <w:rsid w:val="000C5A9B"/>
    <w:rsid w:val="000C5F19"/>
    <w:rsid w:val="000C70CB"/>
    <w:rsid w:val="000C738E"/>
    <w:rsid w:val="000C7CB7"/>
    <w:rsid w:val="000D0D25"/>
    <w:rsid w:val="000D18F8"/>
    <w:rsid w:val="000D221A"/>
    <w:rsid w:val="000D2FE9"/>
    <w:rsid w:val="000D4703"/>
    <w:rsid w:val="000D6E30"/>
    <w:rsid w:val="000D70DD"/>
    <w:rsid w:val="000D7230"/>
    <w:rsid w:val="000D74C4"/>
    <w:rsid w:val="000E005B"/>
    <w:rsid w:val="000E154D"/>
    <w:rsid w:val="000E157E"/>
    <w:rsid w:val="000E1927"/>
    <w:rsid w:val="000E19A6"/>
    <w:rsid w:val="000E1B06"/>
    <w:rsid w:val="000E1DC5"/>
    <w:rsid w:val="000E3611"/>
    <w:rsid w:val="000E3C6A"/>
    <w:rsid w:val="000E6CA2"/>
    <w:rsid w:val="000E7C54"/>
    <w:rsid w:val="000F033C"/>
    <w:rsid w:val="000F06B2"/>
    <w:rsid w:val="000F083A"/>
    <w:rsid w:val="000F3A27"/>
    <w:rsid w:val="000F427F"/>
    <w:rsid w:val="000F464C"/>
    <w:rsid w:val="000F4914"/>
    <w:rsid w:val="000F5853"/>
    <w:rsid w:val="000F5993"/>
    <w:rsid w:val="000F5B13"/>
    <w:rsid w:val="000F5BD2"/>
    <w:rsid w:val="000F688B"/>
    <w:rsid w:val="000F7209"/>
    <w:rsid w:val="000F79A4"/>
    <w:rsid w:val="00100893"/>
    <w:rsid w:val="001011C8"/>
    <w:rsid w:val="00101413"/>
    <w:rsid w:val="00101460"/>
    <w:rsid w:val="0010177D"/>
    <w:rsid w:val="001032BA"/>
    <w:rsid w:val="001045E8"/>
    <w:rsid w:val="00104B91"/>
    <w:rsid w:val="00104C2D"/>
    <w:rsid w:val="0010580A"/>
    <w:rsid w:val="0010624A"/>
    <w:rsid w:val="00107D14"/>
    <w:rsid w:val="00113B85"/>
    <w:rsid w:val="00114076"/>
    <w:rsid w:val="00115134"/>
    <w:rsid w:val="00115771"/>
    <w:rsid w:val="001157AB"/>
    <w:rsid w:val="00115942"/>
    <w:rsid w:val="00116111"/>
    <w:rsid w:val="00116458"/>
    <w:rsid w:val="00116F3A"/>
    <w:rsid w:val="0011767D"/>
    <w:rsid w:val="00117D53"/>
    <w:rsid w:val="0012151C"/>
    <w:rsid w:val="0012170F"/>
    <w:rsid w:val="00121F9A"/>
    <w:rsid w:val="001220B5"/>
    <w:rsid w:val="001235CE"/>
    <w:rsid w:val="00123EB2"/>
    <w:rsid w:val="00124217"/>
    <w:rsid w:val="001242F6"/>
    <w:rsid w:val="0012437F"/>
    <w:rsid w:val="00124E63"/>
    <w:rsid w:val="00124F66"/>
    <w:rsid w:val="00125408"/>
    <w:rsid w:val="00125414"/>
    <w:rsid w:val="001275DF"/>
    <w:rsid w:val="00127AB3"/>
    <w:rsid w:val="00127CD6"/>
    <w:rsid w:val="00127F95"/>
    <w:rsid w:val="00130648"/>
    <w:rsid w:val="00130EAF"/>
    <w:rsid w:val="00131DD9"/>
    <w:rsid w:val="00131E01"/>
    <w:rsid w:val="00132694"/>
    <w:rsid w:val="001326EB"/>
    <w:rsid w:val="00132BED"/>
    <w:rsid w:val="00133990"/>
    <w:rsid w:val="0013400A"/>
    <w:rsid w:val="00135746"/>
    <w:rsid w:val="00135C85"/>
    <w:rsid w:val="0013704A"/>
    <w:rsid w:val="001377A8"/>
    <w:rsid w:val="00140188"/>
    <w:rsid w:val="001402AC"/>
    <w:rsid w:val="00140AB9"/>
    <w:rsid w:val="00140DB4"/>
    <w:rsid w:val="00140FE2"/>
    <w:rsid w:val="00142659"/>
    <w:rsid w:val="001432AB"/>
    <w:rsid w:val="0014380C"/>
    <w:rsid w:val="001441D6"/>
    <w:rsid w:val="00144565"/>
    <w:rsid w:val="001446D5"/>
    <w:rsid w:val="00145579"/>
    <w:rsid w:val="00145D59"/>
    <w:rsid w:val="001464CA"/>
    <w:rsid w:val="00146A67"/>
    <w:rsid w:val="001473E0"/>
    <w:rsid w:val="00150415"/>
    <w:rsid w:val="00151EE7"/>
    <w:rsid w:val="00152D0E"/>
    <w:rsid w:val="001540C9"/>
    <w:rsid w:val="00154973"/>
    <w:rsid w:val="00154F4D"/>
    <w:rsid w:val="00155802"/>
    <w:rsid w:val="00155B39"/>
    <w:rsid w:val="00155C60"/>
    <w:rsid w:val="0015672D"/>
    <w:rsid w:val="00156B38"/>
    <w:rsid w:val="0016005A"/>
    <w:rsid w:val="00161118"/>
    <w:rsid w:val="001623C0"/>
    <w:rsid w:val="00162775"/>
    <w:rsid w:val="00162B94"/>
    <w:rsid w:val="001633EF"/>
    <w:rsid w:val="001635BC"/>
    <w:rsid w:val="00163D82"/>
    <w:rsid w:val="001646FC"/>
    <w:rsid w:val="00164E41"/>
    <w:rsid w:val="0016620A"/>
    <w:rsid w:val="00166266"/>
    <w:rsid w:val="001665B3"/>
    <w:rsid w:val="00170AF3"/>
    <w:rsid w:val="00170D0A"/>
    <w:rsid w:val="00170E8B"/>
    <w:rsid w:val="00170ECC"/>
    <w:rsid w:val="00171146"/>
    <w:rsid w:val="0017166F"/>
    <w:rsid w:val="00171770"/>
    <w:rsid w:val="00171BE9"/>
    <w:rsid w:val="00171D8D"/>
    <w:rsid w:val="00171FCD"/>
    <w:rsid w:val="0017264A"/>
    <w:rsid w:val="00172CB5"/>
    <w:rsid w:val="00173942"/>
    <w:rsid w:val="00174795"/>
    <w:rsid w:val="00174A1E"/>
    <w:rsid w:val="00174EB1"/>
    <w:rsid w:val="00175EC5"/>
    <w:rsid w:val="001761BB"/>
    <w:rsid w:val="0017675A"/>
    <w:rsid w:val="00176A26"/>
    <w:rsid w:val="001774E0"/>
    <w:rsid w:val="0017750F"/>
    <w:rsid w:val="00177EBC"/>
    <w:rsid w:val="00180D1A"/>
    <w:rsid w:val="00181918"/>
    <w:rsid w:val="00182C1C"/>
    <w:rsid w:val="001840E8"/>
    <w:rsid w:val="00184195"/>
    <w:rsid w:val="001845A3"/>
    <w:rsid w:val="00185305"/>
    <w:rsid w:val="0018713B"/>
    <w:rsid w:val="00187C73"/>
    <w:rsid w:val="00190338"/>
    <w:rsid w:val="0019235E"/>
    <w:rsid w:val="001931CD"/>
    <w:rsid w:val="0019388D"/>
    <w:rsid w:val="00194813"/>
    <w:rsid w:val="00195CA5"/>
    <w:rsid w:val="00196C1E"/>
    <w:rsid w:val="001A0DB6"/>
    <w:rsid w:val="001A14F6"/>
    <w:rsid w:val="001A15F5"/>
    <w:rsid w:val="001A2FEF"/>
    <w:rsid w:val="001A599C"/>
    <w:rsid w:val="001A5D70"/>
    <w:rsid w:val="001A5F52"/>
    <w:rsid w:val="001A657B"/>
    <w:rsid w:val="001A6662"/>
    <w:rsid w:val="001B0A70"/>
    <w:rsid w:val="001B0C8C"/>
    <w:rsid w:val="001B0DDE"/>
    <w:rsid w:val="001B15B0"/>
    <w:rsid w:val="001B170D"/>
    <w:rsid w:val="001B2375"/>
    <w:rsid w:val="001B2ABF"/>
    <w:rsid w:val="001B41C7"/>
    <w:rsid w:val="001B4421"/>
    <w:rsid w:val="001B548B"/>
    <w:rsid w:val="001B5F7E"/>
    <w:rsid w:val="001B6D89"/>
    <w:rsid w:val="001C0AF0"/>
    <w:rsid w:val="001C0B6D"/>
    <w:rsid w:val="001C0FA7"/>
    <w:rsid w:val="001C21B1"/>
    <w:rsid w:val="001C2258"/>
    <w:rsid w:val="001C2832"/>
    <w:rsid w:val="001C342A"/>
    <w:rsid w:val="001C3B64"/>
    <w:rsid w:val="001C4971"/>
    <w:rsid w:val="001C591D"/>
    <w:rsid w:val="001C63E0"/>
    <w:rsid w:val="001C71D5"/>
    <w:rsid w:val="001C780F"/>
    <w:rsid w:val="001D0539"/>
    <w:rsid w:val="001D08A3"/>
    <w:rsid w:val="001D1318"/>
    <w:rsid w:val="001D1BEC"/>
    <w:rsid w:val="001D2CB2"/>
    <w:rsid w:val="001D3177"/>
    <w:rsid w:val="001D3322"/>
    <w:rsid w:val="001D3AC6"/>
    <w:rsid w:val="001D4BDB"/>
    <w:rsid w:val="001D572B"/>
    <w:rsid w:val="001D577E"/>
    <w:rsid w:val="001D58BD"/>
    <w:rsid w:val="001D5B5D"/>
    <w:rsid w:val="001D7C71"/>
    <w:rsid w:val="001D7E30"/>
    <w:rsid w:val="001E1CAC"/>
    <w:rsid w:val="001E2392"/>
    <w:rsid w:val="001E2DD9"/>
    <w:rsid w:val="001E3E1A"/>
    <w:rsid w:val="001E546C"/>
    <w:rsid w:val="001E6327"/>
    <w:rsid w:val="001E6542"/>
    <w:rsid w:val="001E6905"/>
    <w:rsid w:val="001E6FEC"/>
    <w:rsid w:val="001E72F9"/>
    <w:rsid w:val="001E7FE0"/>
    <w:rsid w:val="001F0D07"/>
    <w:rsid w:val="001F134C"/>
    <w:rsid w:val="001F1D6E"/>
    <w:rsid w:val="001F1F2D"/>
    <w:rsid w:val="001F2D88"/>
    <w:rsid w:val="001F353E"/>
    <w:rsid w:val="001F37C5"/>
    <w:rsid w:val="001F3817"/>
    <w:rsid w:val="001F39A0"/>
    <w:rsid w:val="001F3C5C"/>
    <w:rsid w:val="001F43C8"/>
    <w:rsid w:val="001F4C4B"/>
    <w:rsid w:val="001F54F6"/>
    <w:rsid w:val="001F6300"/>
    <w:rsid w:val="001F69AF"/>
    <w:rsid w:val="001F6D0C"/>
    <w:rsid w:val="001F7974"/>
    <w:rsid w:val="001F7E5C"/>
    <w:rsid w:val="00200363"/>
    <w:rsid w:val="00201754"/>
    <w:rsid w:val="0020205C"/>
    <w:rsid w:val="002033BF"/>
    <w:rsid w:val="00203A60"/>
    <w:rsid w:val="00204705"/>
    <w:rsid w:val="002047F9"/>
    <w:rsid w:val="00204842"/>
    <w:rsid w:val="00204A60"/>
    <w:rsid w:val="0020616C"/>
    <w:rsid w:val="0020659F"/>
    <w:rsid w:val="002068DF"/>
    <w:rsid w:val="0021081D"/>
    <w:rsid w:val="00212581"/>
    <w:rsid w:val="002125DE"/>
    <w:rsid w:val="00213519"/>
    <w:rsid w:val="00215AE0"/>
    <w:rsid w:val="00216541"/>
    <w:rsid w:val="0021756C"/>
    <w:rsid w:val="00217760"/>
    <w:rsid w:val="00217CA7"/>
    <w:rsid w:val="002214DD"/>
    <w:rsid w:val="0022202F"/>
    <w:rsid w:val="00222560"/>
    <w:rsid w:val="0022322C"/>
    <w:rsid w:val="002248C4"/>
    <w:rsid w:val="00224D3D"/>
    <w:rsid w:val="00224FBD"/>
    <w:rsid w:val="002259C7"/>
    <w:rsid w:val="002273EF"/>
    <w:rsid w:val="002306EE"/>
    <w:rsid w:val="00230D1D"/>
    <w:rsid w:val="0023218C"/>
    <w:rsid w:val="00232356"/>
    <w:rsid w:val="00232B5C"/>
    <w:rsid w:val="002335E2"/>
    <w:rsid w:val="00234011"/>
    <w:rsid w:val="002342AC"/>
    <w:rsid w:val="00234B74"/>
    <w:rsid w:val="00234F82"/>
    <w:rsid w:val="002356E3"/>
    <w:rsid w:val="00240C82"/>
    <w:rsid w:val="00242F11"/>
    <w:rsid w:val="0024409C"/>
    <w:rsid w:val="00244280"/>
    <w:rsid w:val="00244AD1"/>
    <w:rsid w:val="00244AEF"/>
    <w:rsid w:val="00244D5D"/>
    <w:rsid w:val="00245280"/>
    <w:rsid w:val="00245ED9"/>
    <w:rsid w:val="002461CD"/>
    <w:rsid w:val="002463A1"/>
    <w:rsid w:val="00247D58"/>
    <w:rsid w:val="00251EA0"/>
    <w:rsid w:val="00253354"/>
    <w:rsid w:val="002535FA"/>
    <w:rsid w:val="002546BF"/>
    <w:rsid w:val="002551BB"/>
    <w:rsid w:val="002557C6"/>
    <w:rsid w:val="00257370"/>
    <w:rsid w:val="00257AFB"/>
    <w:rsid w:val="00260E73"/>
    <w:rsid w:val="0026138F"/>
    <w:rsid w:val="0026197C"/>
    <w:rsid w:val="00261C24"/>
    <w:rsid w:val="00262C63"/>
    <w:rsid w:val="00263D53"/>
    <w:rsid w:val="00266031"/>
    <w:rsid w:val="0027057A"/>
    <w:rsid w:val="002711EF"/>
    <w:rsid w:val="00272079"/>
    <w:rsid w:val="002720E9"/>
    <w:rsid w:val="00272428"/>
    <w:rsid w:val="00272F97"/>
    <w:rsid w:val="00274116"/>
    <w:rsid w:val="00274DBD"/>
    <w:rsid w:val="00276139"/>
    <w:rsid w:val="002764FC"/>
    <w:rsid w:val="0027705B"/>
    <w:rsid w:val="00277D85"/>
    <w:rsid w:val="00277E0E"/>
    <w:rsid w:val="00281623"/>
    <w:rsid w:val="00281953"/>
    <w:rsid w:val="00281A79"/>
    <w:rsid w:val="00282CF7"/>
    <w:rsid w:val="00285106"/>
    <w:rsid w:val="00285FA5"/>
    <w:rsid w:val="00286A0A"/>
    <w:rsid w:val="00286DEA"/>
    <w:rsid w:val="00287E25"/>
    <w:rsid w:val="002903A0"/>
    <w:rsid w:val="002907F6"/>
    <w:rsid w:val="00291F19"/>
    <w:rsid w:val="00294E42"/>
    <w:rsid w:val="002A08F2"/>
    <w:rsid w:val="002A0909"/>
    <w:rsid w:val="002A18D9"/>
    <w:rsid w:val="002A36D1"/>
    <w:rsid w:val="002A3BF7"/>
    <w:rsid w:val="002A4229"/>
    <w:rsid w:val="002A4442"/>
    <w:rsid w:val="002A47EC"/>
    <w:rsid w:val="002A4FB8"/>
    <w:rsid w:val="002A57E3"/>
    <w:rsid w:val="002A60CD"/>
    <w:rsid w:val="002A61E8"/>
    <w:rsid w:val="002A68FC"/>
    <w:rsid w:val="002A6FBC"/>
    <w:rsid w:val="002A7682"/>
    <w:rsid w:val="002A77BB"/>
    <w:rsid w:val="002A7D58"/>
    <w:rsid w:val="002B0123"/>
    <w:rsid w:val="002B01A5"/>
    <w:rsid w:val="002B0D9B"/>
    <w:rsid w:val="002B110D"/>
    <w:rsid w:val="002B130F"/>
    <w:rsid w:val="002B1B45"/>
    <w:rsid w:val="002B21FD"/>
    <w:rsid w:val="002B48F6"/>
    <w:rsid w:val="002B499B"/>
    <w:rsid w:val="002B614A"/>
    <w:rsid w:val="002B6B67"/>
    <w:rsid w:val="002B6D88"/>
    <w:rsid w:val="002B71F7"/>
    <w:rsid w:val="002C0233"/>
    <w:rsid w:val="002C0DBC"/>
    <w:rsid w:val="002C0FBB"/>
    <w:rsid w:val="002C0FE8"/>
    <w:rsid w:val="002C1F8A"/>
    <w:rsid w:val="002C2085"/>
    <w:rsid w:val="002C4742"/>
    <w:rsid w:val="002C5686"/>
    <w:rsid w:val="002C60D9"/>
    <w:rsid w:val="002C60E2"/>
    <w:rsid w:val="002C6613"/>
    <w:rsid w:val="002C6A22"/>
    <w:rsid w:val="002D0DC9"/>
    <w:rsid w:val="002D0FB7"/>
    <w:rsid w:val="002D19CE"/>
    <w:rsid w:val="002D2986"/>
    <w:rsid w:val="002D348C"/>
    <w:rsid w:val="002D3C30"/>
    <w:rsid w:val="002D5987"/>
    <w:rsid w:val="002D5D9B"/>
    <w:rsid w:val="002D60EB"/>
    <w:rsid w:val="002D629D"/>
    <w:rsid w:val="002D6333"/>
    <w:rsid w:val="002D6C69"/>
    <w:rsid w:val="002D71C9"/>
    <w:rsid w:val="002D74E4"/>
    <w:rsid w:val="002D7665"/>
    <w:rsid w:val="002E1316"/>
    <w:rsid w:val="002E1D90"/>
    <w:rsid w:val="002E35A1"/>
    <w:rsid w:val="002E52C9"/>
    <w:rsid w:val="002E5DEE"/>
    <w:rsid w:val="002E5F51"/>
    <w:rsid w:val="002E61C6"/>
    <w:rsid w:val="002E6217"/>
    <w:rsid w:val="002E6626"/>
    <w:rsid w:val="002E6ED6"/>
    <w:rsid w:val="002E7E9B"/>
    <w:rsid w:val="002F035C"/>
    <w:rsid w:val="002F0759"/>
    <w:rsid w:val="002F1DDC"/>
    <w:rsid w:val="002F209D"/>
    <w:rsid w:val="002F30CF"/>
    <w:rsid w:val="002F3151"/>
    <w:rsid w:val="002F3499"/>
    <w:rsid w:val="002F3A38"/>
    <w:rsid w:val="002F487C"/>
    <w:rsid w:val="002F53D1"/>
    <w:rsid w:val="002F564F"/>
    <w:rsid w:val="002F6F0F"/>
    <w:rsid w:val="00301E43"/>
    <w:rsid w:val="00301E9A"/>
    <w:rsid w:val="00302D30"/>
    <w:rsid w:val="00302DCB"/>
    <w:rsid w:val="003040A2"/>
    <w:rsid w:val="00304BC8"/>
    <w:rsid w:val="00304F4C"/>
    <w:rsid w:val="00305C40"/>
    <w:rsid w:val="00306F63"/>
    <w:rsid w:val="00310191"/>
    <w:rsid w:val="0031075D"/>
    <w:rsid w:val="003108BA"/>
    <w:rsid w:val="00311A23"/>
    <w:rsid w:val="00312B31"/>
    <w:rsid w:val="003148E6"/>
    <w:rsid w:val="003149AB"/>
    <w:rsid w:val="003160AE"/>
    <w:rsid w:val="003164F0"/>
    <w:rsid w:val="003165D7"/>
    <w:rsid w:val="0031703E"/>
    <w:rsid w:val="00317BE2"/>
    <w:rsid w:val="0032019B"/>
    <w:rsid w:val="003206E0"/>
    <w:rsid w:val="00320781"/>
    <w:rsid w:val="0032084E"/>
    <w:rsid w:val="003223E6"/>
    <w:rsid w:val="00322F66"/>
    <w:rsid w:val="00323131"/>
    <w:rsid w:val="003237AC"/>
    <w:rsid w:val="00324208"/>
    <w:rsid w:val="00324C6F"/>
    <w:rsid w:val="00325418"/>
    <w:rsid w:val="00326486"/>
    <w:rsid w:val="00326876"/>
    <w:rsid w:val="00327D10"/>
    <w:rsid w:val="00331A27"/>
    <w:rsid w:val="00331B77"/>
    <w:rsid w:val="0033233F"/>
    <w:rsid w:val="00332AA6"/>
    <w:rsid w:val="00332D17"/>
    <w:rsid w:val="00333D06"/>
    <w:rsid w:val="0033442F"/>
    <w:rsid w:val="003348F6"/>
    <w:rsid w:val="00335C79"/>
    <w:rsid w:val="00336D4D"/>
    <w:rsid w:val="00336E6B"/>
    <w:rsid w:val="00336FF3"/>
    <w:rsid w:val="00340539"/>
    <w:rsid w:val="003424ED"/>
    <w:rsid w:val="003427BA"/>
    <w:rsid w:val="00343EC9"/>
    <w:rsid w:val="0034484F"/>
    <w:rsid w:val="00344AB9"/>
    <w:rsid w:val="003454EC"/>
    <w:rsid w:val="00346257"/>
    <w:rsid w:val="00346828"/>
    <w:rsid w:val="003471F4"/>
    <w:rsid w:val="00347270"/>
    <w:rsid w:val="003476E2"/>
    <w:rsid w:val="00347752"/>
    <w:rsid w:val="00347A13"/>
    <w:rsid w:val="003503F6"/>
    <w:rsid w:val="003508A6"/>
    <w:rsid w:val="00350EEA"/>
    <w:rsid w:val="003517DC"/>
    <w:rsid w:val="00351DA8"/>
    <w:rsid w:val="00351FAA"/>
    <w:rsid w:val="003522F6"/>
    <w:rsid w:val="0035231C"/>
    <w:rsid w:val="0035310D"/>
    <w:rsid w:val="003532F2"/>
    <w:rsid w:val="00353AC7"/>
    <w:rsid w:val="00354002"/>
    <w:rsid w:val="00354DF5"/>
    <w:rsid w:val="00360979"/>
    <w:rsid w:val="00360D40"/>
    <w:rsid w:val="00361BA9"/>
    <w:rsid w:val="00363487"/>
    <w:rsid w:val="00363CC7"/>
    <w:rsid w:val="0036464D"/>
    <w:rsid w:val="00364836"/>
    <w:rsid w:val="00364DC6"/>
    <w:rsid w:val="0036543E"/>
    <w:rsid w:val="00365B7D"/>
    <w:rsid w:val="00365D7D"/>
    <w:rsid w:val="00365FF7"/>
    <w:rsid w:val="00366802"/>
    <w:rsid w:val="003671D8"/>
    <w:rsid w:val="00367B64"/>
    <w:rsid w:val="00370BDF"/>
    <w:rsid w:val="00370E3C"/>
    <w:rsid w:val="00371065"/>
    <w:rsid w:val="00372789"/>
    <w:rsid w:val="00374388"/>
    <w:rsid w:val="003745BA"/>
    <w:rsid w:val="00374ACC"/>
    <w:rsid w:val="00376A79"/>
    <w:rsid w:val="00376ABE"/>
    <w:rsid w:val="0037772D"/>
    <w:rsid w:val="003778F1"/>
    <w:rsid w:val="00377A3B"/>
    <w:rsid w:val="00377B82"/>
    <w:rsid w:val="00380276"/>
    <w:rsid w:val="0038063F"/>
    <w:rsid w:val="00380D26"/>
    <w:rsid w:val="003819C2"/>
    <w:rsid w:val="003832B4"/>
    <w:rsid w:val="00383451"/>
    <w:rsid w:val="00383822"/>
    <w:rsid w:val="00384E9C"/>
    <w:rsid w:val="00385703"/>
    <w:rsid w:val="003863BE"/>
    <w:rsid w:val="003870AD"/>
    <w:rsid w:val="0038755C"/>
    <w:rsid w:val="00392354"/>
    <w:rsid w:val="003929AC"/>
    <w:rsid w:val="00392FE8"/>
    <w:rsid w:val="0039454E"/>
    <w:rsid w:val="00394D33"/>
    <w:rsid w:val="00396580"/>
    <w:rsid w:val="00396D46"/>
    <w:rsid w:val="00396E51"/>
    <w:rsid w:val="00397E64"/>
    <w:rsid w:val="003A08D0"/>
    <w:rsid w:val="003A0BB2"/>
    <w:rsid w:val="003A1040"/>
    <w:rsid w:val="003A1591"/>
    <w:rsid w:val="003A23AF"/>
    <w:rsid w:val="003A2411"/>
    <w:rsid w:val="003A2633"/>
    <w:rsid w:val="003A48A0"/>
    <w:rsid w:val="003A6354"/>
    <w:rsid w:val="003A6EB6"/>
    <w:rsid w:val="003A7585"/>
    <w:rsid w:val="003B001B"/>
    <w:rsid w:val="003B115F"/>
    <w:rsid w:val="003B1F58"/>
    <w:rsid w:val="003B2289"/>
    <w:rsid w:val="003B287F"/>
    <w:rsid w:val="003B2B95"/>
    <w:rsid w:val="003B3328"/>
    <w:rsid w:val="003B3BD2"/>
    <w:rsid w:val="003B3EA8"/>
    <w:rsid w:val="003B581B"/>
    <w:rsid w:val="003B60E0"/>
    <w:rsid w:val="003B65AC"/>
    <w:rsid w:val="003B716F"/>
    <w:rsid w:val="003C1D99"/>
    <w:rsid w:val="003C1DED"/>
    <w:rsid w:val="003C2F01"/>
    <w:rsid w:val="003C3381"/>
    <w:rsid w:val="003C3DFC"/>
    <w:rsid w:val="003C4124"/>
    <w:rsid w:val="003C4674"/>
    <w:rsid w:val="003C6555"/>
    <w:rsid w:val="003C6DAF"/>
    <w:rsid w:val="003C753B"/>
    <w:rsid w:val="003C768B"/>
    <w:rsid w:val="003D05DB"/>
    <w:rsid w:val="003D0836"/>
    <w:rsid w:val="003D1717"/>
    <w:rsid w:val="003D1D31"/>
    <w:rsid w:val="003D223A"/>
    <w:rsid w:val="003D2AFB"/>
    <w:rsid w:val="003D3285"/>
    <w:rsid w:val="003D4151"/>
    <w:rsid w:val="003D43C8"/>
    <w:rsid w:val="003D679A"/>
    <w:rsid w:val="003D6FF7"/>
    <w:rsid w:val="003D7F82"/>
    <w:rsid w:val="003E1414"/>
    <w:rsid w:val="003E1D5F"/>
    <w:rsid w:val="003E2326"/>
    <w:rsid w:val="003E4583"/>
    <w:rsid w:val="003E486D"/>
    <w:rsid w:val="003E55BB"/>
    <w:rsid w:val="003E688E"/>
    <w:rsid w:val="003E69A4"/>
    <w:rsid w:val="003E7034"/>
    <w:rsid w:val="003E76C6"/>
    <w:rsid w:val="003F0056"/>
    <w:rsid w:val="003F025C"/>
    <w:rsid w:val="003F137D"/>
    <w:rsid w:val="003F245A"/>
    <w:rsid w:val="003F34EB"/>
    <w:rsid w:val="003F41A2"/>
    <w:rsid w:val="003F4936"/>
    <w:rsid w:val="003F5613"/>
    <w:rsid w:val="003F60A5"/>
    <w:rsid w:val="003F7486"/>
    <w:rsid w:val="003F7827"/>
    <w:rsid w:val="003F7F46"/>
    <w:rsid w:val="004003BC"/>
    <w:rsid w:val="00400A23"/>
    <w:rsid w:val="004011F5"/>
    <w:rsid w:val="00401850"/>
    <w:rsid w:val="00401AB3"/>
    <w:rsid w:val="004021A1"/>
    <w:rsid w:val="004045EB"/>
    <w:rsid w:val="0040460E"/>
    <w:rsid w:val="00404F2D"/>
    <w:rsid w:val="004053CF"/>
    <w:rsid w:val="00405B59"/>
    <w:rsid w:val="00406178"/>
    <w:rsid w:val="0040671E"/>
    <w:rsid w:val="00407921"/>
    <w:rsid w:val="00407A86"/>
    <w:rsid w:val="00407CAC"/>
    <w:rsid w:val="0041161D"/>
    <w:rsid w:val="00411F06"/>
    <w:rsid w:val="00412CF6"/>
    <w:rsid w:val="00412D01"/>
    <w:rsid w:val="004131C3"/>
    <w:rsid w:val="004133DD"/>
    <w:rsid w:val="00413899"/>
    <w:rsid w:val="00415E20"/>
    <w:rsid w:val="00416E13"/>
    <w:rsid w:val="00416E69"/>
    <w:rsid w:val="004170A0"/>
    <w:rsid w:val="004171D8"/>
    <w:rsid w:val="00417643"/>
    <w:rsid w:val="004205D9"/>
    <w:rsid w:val="00420827"/>
    <w:rsid w:val="00420FC1"/>
    <w:rsid w:val="0042176F"/>
    <w:rsid w:val="004219DE"/>
    <w:rsid w:val="00422539"/>
    <w:rsid w:val="00423CD0"/>
    <w:rsid w:val="00424510"/>
    <w:rsid w:val="00424520"/>
    <w:rsid w:val="004245B4"/>
    <w:rsid w:val="00424F27"/>
    <w:rsid w:val="00424F6F"/>
    <w:rsid w:val="00426856"/>
    <w:rsid w:val="00427B66"/>
    <w:rsid w:val="00430067"/>
    <w:rsid w:val="004306F4"/>
    <w:rsid w:val="00430A17"/>
    <w:rsid w:val="004313A6"/>
    <w:rsid w:val="004320CA"/>
    <w:rsid w:val="00432770"/>
    <w:rsid w:val="00432F07"/>
    <w:rsid w:val="0043312B"/>
    <w:rsid w:val="0043334B"/>
    <w:rsid w:val="0043347A"/>
    <w:rsid w:val="00433B36"/>
    <w:rsid w:val="00434DAB"/>
    <w:rsid w:val="00436042"/>
    <w:rsid w:val="00436329"/>
    <w:rsid w:val="004367A7"/>
    <w:rsid w:val="004367B4"/>
    <w:rsid w:val="00437709"/>
    <w:rsid w:val="004377CD"/>
    <w:rsid w:val="00440043"/>
    <w:rsid w:val="0044018F"/>
    <w:rsid w:val="00440397"/>
    <w:rsid w:val="0044089F"/>
    <w:rsid w:val="00440F5E"/>
    <w:rsid w:val="004431AF"/>
    <w:rsid w:val="00443828"/>
    <w:rsid w:val="00443DDA"/>
    <w:rsid w:val="00445842"/>
    <w:rsid w:val="00445B4B"/>
    <w:rsid w:val="00446333"/>
    <w:rsid w:val="00447269"/>
    <w:rsid w:val="004476CF"/>
    <w:rsid w:val="00450225"/>
    <w:rsid w:val="00452BF9"/>
    <w:rsid w:val="00453975"/>
    <w:rsid w:val="004539C6"/>
    <w:rsid w:val="00453BAD"/>
    <w:rsid w:val="00453DFB"/>
    <w:rsid w:val="00454BBE"/>
    <w:rsid w:val="00455184"/>
    <w:rsid w:val="00455B84"/>
    <w:rsid w:val="00456092"/>
    <w:rsid w:val="004560B6"/>
    <w:rsid w:val="00456BEE"/>
    <w:rsid w:val="004572FE"/>
    <w:rsid w:val="0045776E"/>
    <w:rsid w:val="004579E8"/>
    <w:rsid w:val="004579EF"/>
    <w:rsid w:val="0046048C"/>
    <w:rsid w:val="00460A6D"/>
    <w:rsid w:val="00461834"/>
    <w:rsid w:val="00462097"/>
    <w:rsid w:val="00462876"/>
    <w:rsid w:val="00462A61"/>
    <w:rsid w:val="00462F5D"/>
    <w:rsid w:val="0046316E"/>
    <w:rsid w:val="00463938"/>
    <w:rsid w:val="004639BA"/>
    <w:rsid w:val="0046410B"/>
    <w:rsid w:val="004655CC"/>
    <w:rsid w:val="00466595"/>
    <w:rsid w:val="00466F44"/>
    <w:rsid w:val="00467148"/>
    <w:rsid w:val="00467818"/>
    <w:rsid w:val="00470E75"/>
    <w:rsid w:val="00471281"/>
    <w:rsid w:val="004716DC"/>
    <w:rsid w:val="0047199D"/>
    <w:rsid w:val="0047204B"/>
    <w:rsid w:val="00472D90"/>
    <w:rsid w:val="00475A1A"/>
    <w:rsid w:val="00475D5E"/>
    <w:rsid w:val="00475E94"/>
    <w:rsid w:val="00475FE1"/>
    <w:rsid w:val="004760CF"/>
    <w:rsid w:val="00476692"/>
    <w:rsid w:val="004770DD"/>
    <w:rsid w:val="00477240"/>
    <w:rsid w:val="00477345"/>
    <w:rsid w:val="00477B0E"/>
    <w:rsid w:val="00480559"/>
    <w:rsid w:val="004806CD"/>
    <w:rsid w:val="0048259E"/>
    <w:rsid w:val="00482651"/>
    <w:rsid w:val="00482FAE"/>
    <w:rsid w:val="00483F34"/>
    <w:rsid w:val="00485160"/>
    <w:rsid w:val="004860ED"/>
    <w:rsid w:val="004865DB"/>
    <w:rsid w:val="00486E26"/>
    <w:rsid w:val="00487935"/>
    <w:rsid w:val="00487BCD"/>
    <w:rsid w:val="004904A0"/>
    <w:rsid w:val="0049180E"/>
    <w:rsid w:val="00491B00"/>
    <w:rsid w:val="00491EA6"/>
    <w:rsid w:val="00492DE0"/>
    <w:rsid w:val="004940F8"/>
    <w:rsid w:val="0049410B"/>
    <w:rsid w:val="004942A7"/>
    <w:rsid w:val="004955C8"/>
    <w:rsid w:val="004961A7"/>
    <w:rsid w:val="0049700D"/>
    <w:rsid w:val="004976B4"/>
    <w:rsid w:val="004A0763"/>
    <w:rsid w:val="004A0E4A"/>
    <w:rsid w:val="004A0F00"/>
    <w:rsid w:val="004A153A"/>
    <w:rsid w:val="004A2FB6"/>
    <w:rsid w:val="004A3467"/>
    <w:rsid w:val="004A35D8"/>
    <w:rsid w:val="004A402E"/>
    <w:rsid w:val="004A4AB6"/>
    <w:rsid w:val="004A5CD5"/>
    <w:rsid w:val="004A6576"/>
    <w:rsid w:val="004B1DA0"/>
    <w:rsid w:val="004B53E1"/>
    <w:rsid w:val="004B598D"/>
    <w:rsid w:val="004B5B36"/>
    <w:rsid w:val="004B5CD9"/>
    <w:rsid w:val="004B5D11"/>
    <w:rsid w:val="004B5DAE"/>
    <w:rsid w:val="004B6D46"/>
    <w:rsid w:val="004B78CF"/>
    <w:rsid w:val="004B7FD9"/>
    <w:rsid w:val="004C0B79"/>
    <w:rsid w:val="004C166A"/>
    <w:rsid w:val="004C1946"/>
    <w:rsid w:val="004C2D1A"/>
    <w:rsid w:val="004C5ECA"/>
    <w:rsid w:val="004C6286"/>
    <w:rsid w:val="004C63CB"/>
    <w:rsid w:val="004C663B"/>
    <w:rsid w:val="004D0D86"/>
    <w:rsid w:val="004D163D"/>
    <w:rsid w:val="004D208F"/>
    <w:rsid w:val="004D2E8B"/>
    <w:rsid w:val="004D52C5"/>
    <w:rsid w:val="004D5865"/>
    <w:rsid w:val="004D5C9D"/>
    <w:rsid w:val="004D67A3"/>
    <w:rsid w:val="004D733D"/>
    <w:rsid w:val="004D735B"/>
    <w:rsid w:val="004E048D"/>
    <w:rsid w:val="004E0BEC"/>
    <w:rsid w:val="004E0C5B"/>
    <w:rsid w:val="004E0CAD"/>
    <w:rsid w:val="004E18BA"/>
    <w:rsid w:val="004E4324"/>
    <w:rsid w:val="004E4F7B"/>
    <w:rsid w:val="004E5ABC"/>
    <w:rsid w:val="004E5BEF"/>
    <w:rsid w:val="004E64E1"/>
    <w:rsid w:val="004E68F3"/>
    <w:rsid w:val="004E6AAA"/>
    <w:rsid w:val="004E6D08"/>
    <w:rsid w:val="004E7999"/>
    <w:rsid w:val="004E7A8C"/>
    <w:rsid w:val="004E7EA3"/>
    <w:rsid w:val="004F02A7"/>
    <w:rsid w:val="004F155C"/>
    <w:rsid w:val="004F2CA2"/>
    <w:rsid w:val="004F38BC"/>
    <w:rsid w:val="004F431E"/>
    <w:rsid w:val="004F4FBF"/>
    <w:rsid w:val="004F56D6"/>
    <w:rsid w:val="004F70A0"/>
    <w:rsid w:val="004F7155"/>
    <w:rsid w:val="004F7448"/>
    <w:rsid w:val="004F7B4B"/>
    <w:rsid w:val="0050031A"/>
    <w:rsid w:val="00500755"/>
    <w:rsid w:val="005010C8"/>
    <w:rsid w:val="005016A3"/>
    <w:rsid w:val="00501888"/>
    <w:rsid w:val="00502109"/>
    <w:rsid w:val="00502AAB"/>
    <w:rsid w:val="0050380A"/>
    <w:rsid w:val="00503896"/>
    <w:rsid w:val="00504041"/>
    <w:rsid w:val="00504BB5"/>
    <w:rsid w:val="00505C7B"/>
    <w:rsid w:val="00505DCC"/>
    <w:rsid w:val="0050653C"/>
    <w:rsid w:val="005102C7"/>
    <w:rsid w:val="005108BF"/>
    <w:rsid w:val="00510926"/>
    <w:rsid w:val="00510D10"/>
    <w:rsid w:val="005118D7"/>
    <w:rsid w:val="005118F7"/>
    <w:rsid w:val="00511FC3"/>
    <w:rsid w:val="005124DD"/>
    <w:rsid w:val="005130D3"/>
    <w:rsid w:val="00513213"/>
    <w:rsid w:val="00513AC1"/>
    <w:rsid w:val="00513B03"/>
    <w:rsid w:val="00513D89"/>
    <w:rsid w:val="005147C0"/>
    <w:rsid w:val="0051496F"/>
    <w:rsid w:val="005158BA"/>
    <w:rsid w:val="00516B78"/>
    <w:rsid w:val="005174B5"/>
    <w:rsid w:val="005209BD"/>
    <w:rsid w:val="005215D2"/>
    <w:rsid w:val="00521E8C"/>
    <w:rsid w:val="00522824"/>
    <w:rsid w:val="00522D8F"/>
    <w:rsid w:val="00522EA9"/>
    <w:rsid w:val="00523132"/>
    <w:rsid w:val="0052336F"/>
    <w:rsid w:val="005247B1"/>
    <w:rsid w:val="005247B9"/>
    <w:rsid w:val="005249FF"/>
    <w:rsid w:val="00524B81"/>
    <w:rsid w:val="00525356"/>
    <w:rsid w:val="0052563F"/>
    <w:rsid w:val="00525A56"/>
    <w:rsid w:val="00525F87"/>
    <w:rsid w:val="00526525"/>
    <w:rsid w:val="005267C4"/>
    <w:rsid w:val="005271FE"/>
    <w:rsid w:val="0053076A"/>
    <w:rsid w:val="00531582"/>
    <w:rsid w:val="00531FF2"/>
    <w:rsid w:val="0053260E"/>
    <w:rsid w:val="00534901"/>
    <w:rsid w:val="00534A98"/>
    <w:rsid w:val="00535631"/>
    <w:rsid w:val="00535D10"/>
    <w:rsid w:val="00536ABB"/>
    <w:rsid w:val="00536FD9"/>
    <w:rsid w:val="0053761D"/>
    <w:rsid w:val="00537C10"/>
    <w:rsid w:val="005402AE"/>
    <w:rsid w:val="00541739"/>
    <w:rsid w:val="00541C3E"/>
    <w:rsid w:val="00541E02"/>
    <w:rsid w:val="00542A69"/>
    <w:rsid w:val="00542CAF"/>
    <w:rsid w:val="00542EF0"/>
    <w:rsid w:val="0054373E"/>
    <w:rsid w:val="005444F8"/>
    <w:rsid w:val="00547DDC"/>
    <w:rsid w:val="00550809"/>
    <w:rsid w:val="005509C1"/>
    <w:rsid w:val="00551387"/>
    <w:rsid w:val="005518DB"/>
    <w:rsid w:val="005522E6"/>
    <w:rsid w:val="00552624"/>
    <w:rsid w:val="00552758"/>
    <w:rsid w:val="00552D66"/>
    <w:rsid w:val="00553D3C"/>
    <w:rsid w:val="005547FE"/>
    <w:rsid w:val="0055607F"/>
    <w:rsid w:val="0055614F"/>
    <w:rsid w:val="00556318"/>
    <w:rsid w:val="00557593"/>
    <w:rsid w:val="00557AA2"/>
    <w:rsid w:val="00560DDC"/>
    <w:rsid w:val="005614A2"/>
    <w:rsid w:val="00561B83"/>
    <w:rsid w:val="0056224E"/>
    <w:rsid w:val="005623B2"/>
    <w:rsid w:val="005625D2"/>
    <w:rsid w:val="00562E65"/>
    <w:rsid w:val="00563321"/>
    <w:rsid w:val="00563664"/>
    <w:rsid w:val="00563EAC"/>
    <w:rsid w:val="00564070"/>
    <w:rsid w:val="0056470A"/>
    <w:rsid w:val="005655B9"/>
    <w:rsid w:val="00565FA5"/>
    <w:rsid w:val="0056732E"/>
    <w:rsid w:val="00567965"/>
    <w:rsid w:val="00570C38"/>
    <w:rsid w:val="00570D89"/>
    <w:rsid w:val="00571BE1"/>
    <w:rsid w:val="00572A0E"/>
    <w:rsid w:val="00573391"/>
    <w:rsid w:val="00574182"/>
    <w:rsid w:val="00575466"/>
    <w:rsid w:val="005755DD"/>
    <w:rsid w:val="00577D2B"/>
    <w:rsid w:val="005808F3"/>
    <w:rsid w:val="00581804"/>
    <w:rsid w:val="0058212E"/>
    <w:rsid w:val="00582BF7"/>
    <w:rsid w:val="005834C1"/>
    <w:rsid w:val="005835C1"/>
    <w:rsid w:val="00583A37"/>
    <w:rsid w:val="00584C74"/>
    <w:rsid w:val="00584E99"/>
    <w:rsid w:val="00586601"/>
    <w:rsid w:val="00586660"/>
    <w:rsid w:val="00587C53"/>
    <w:rsid w:val="0059012E"/>
    <w:rsid w:val="00591D44"/>
    <w:rsid w:val="00593D9C"/>
    <w:rsid w:val="005952AE"/>
    <w:rsid w:val="00595E24"/>
    <w:rsid w:val="005962FF"/>
    <w:rsid w:val="00596368"/>
    <w:rsid w:val="0059772B"/>
    <w:rsid w:val="00597974"/>
    <w:rsid w:val="005A0B24"/>
    <w:rsid w:val="005A1D83"/>
    <w:rsid w:val="005A2BC3"/>
    <w:rsid w:val="005A33E0"/>
    <w:rsid w:val="005A4EE1"/>
    <w:rsid w:val="005A59B7"/>
    <w:rsid w:val="005A79C3"/>
    <w:rsid w:val="005A7D41"/>
    <w:rsid w:val="005B039B"/>
    <w:rsid w:val="005B0817"/>
    <w:rsid w:val="005B1E0F"/>
    <w:rsid w:val="005B1EF9"/>
    <w:rsid w:val="005B312D"/>
    <w:rsid w:val="005B3295"/>
    <w:rsid w:val="005B367E"/>
    <w:rsid w:val="005B3EC2"/>
    <w:rsid w:val="005B4465"/>
    <w:rsid w:val="005B469F"/>
    <w:rsid w:val="005B6AE6"/>
    <w:rsid w:val="005B6B0E"/>
    <w:rsid w:val="005B7EE1"/>
    <w:rsid w:val="005C3379"/>
    <w:rsid w:val="005C3465"/>
    <w:rsid w:val="005C3A1C"/>
    <w:rsid w:val="005C3DCC"/>
    <w:rsid w:val="005C6490"/>
    <w:rsid w:val="005C650B"/>
    <w:rsid w:val="005C723C"/>
    <w:rsid w:val="005C7E40"/>
    <w:rsid w:val="005D0649"/>
    <w:rsid w:val="005D3CD4"/>
    <w:rsid w:val="005D4746"/>
    <w:rsid w:val="005D4C59"/>
    <w:rsid w:val="005D53E5"/>
    <w:rsid w:val="005D54DA"/>
    <w:rsid w:val="005D5771"/>
    <w:rsid w:val="005D7136"/>
    <w:rsid w:val="005D718A"/>
    <w:rsid w:val="005D733E"/>
    <w:rsid w:val="005D7F2C"/>
    <w:rsid w:val="005E1133"/>
    <w:rsid w:val="005E1677"/>
    <w:rsid w:val="005E25BA"/>
    <w:rsid w:val="005E2AD2"/>
    <w:rsid w:val="005E2F3E"/>
    <w:rsid w:val="005E3888"/>
    <w:rsid w:val="005E52C5"/>
    <w:rsid w:val="005E5DFC"/>
    <w:rsid w:val="005E60A0"/>
    <w:rsid w:val="005E7883"/>
    <w:rsid w:val="005E7CBD"/>
    <w:rsid w:val="005E7E4A"/>
    <w:rsid w:val="005F02D9"/>
    <w:rsid w:val="005F042E"/>
    <w:rsid w:val="005F0F00"/>
    <w:rsid w:val="005F283E"/>
    <w:rsid w:val="005F391F"/>
    <w:rsid w:val="005F3F1E"/>
    <w:rsid w:val="005F557A"/>
    <w:rsid w:val="005F5CD7"/>
    <w:rsid w:val="005F621B"/>
    <w:rsid w:val="005F6291"/>
    <w:rsid w:val="006011E5"/>
    <w:rsid w:val="006019ED"/>
    <w:rsid w:val="0060238C"/>
    <w:rsid w:val="006029DB"/>
    <w:rsid w:val="00603DBC"/>
    <w:rsid w:val="00604558"/>
    <w:rsid w:val="00605C75"/>
    <w:rsid w:val="00606597"/>
    <w:rsid w:val="0060672D"/>
    <w:rsid w:val="0060693C"/>
    <w:rsid w:val="00613364"/>
    <w:rsid w:val="0061380F"/>
    <w:rsid w:val="00614D7B"/>
    <w:rsid w:val="00615722"/>
    <w:rsid w:val="0062094B"/>
    <w:rsid w:val="00620E47"/>
    <w:rsid w:val="00621000"/>
    <w:rsid w:val="006213A7"/>
    <w:rsid w:val="006219B1"/>
    <w:rsid w:val="0062370E"/>
    <w:rsid w:val="00623777"/>
    <w:rsid w:val="0062397E"/>
    <w:rsid w:val="006241CA"/>
    <w:rsid w:val="00624F42"/>
    <w:rsid w:val="00624FE2"/>
    <w:rsid w:val="00625F60"/>
    <w:rsid w:val="006261B6"/>
    <w:rsid w:val="00626774"/>
    <w:rsid w:val="00627E04"/>
    <w:rsid w:val="00630AD2"/>
    <w:rsid w:val="00630FF5"/>
    <w:rsid w:val="00632394"/>
    <w:rsid w:val="00633365"/>
    <w:rsid w:val="00635352"/>
    <w:rsid w:val="00635890"/>
    <w:rsid w:val="00635A22"/>
    <w:rsid w:val="00635BD5"/>
    <w:rsid w:val="00636C78"/>
    <w:rsid w:val="00637174"/>
    <w:rsid w:val="006373FE"/>
    <w:rsid w:val="00640309"/>
    <w:rsid w:val="0064047A"/>
    <w:rsid w:val="00641E01"/>
    <w:rsid w:val="006425EC"/>
    <w:rsid w:val="006437B2"/>
    <w:rsid w:val="00643BC1"/>
    <w:rsid w:val="00643D4B"/>
    <w:rsid w:val="00644644"/>
    <w:rsid w:val="0064532F"/>
    <w:rsid w:val="00646D83"/>
    <w:rsid w:val="006477E4"/>
    <w:rsid w:val="00650787"/>
    <w:rsid w:val="006512AD"/>
    <w:rsid w:val="00651451"/>
    <w:rsid w:val="00652725"/>
    <w:rsid w:val="00652E50"/>
    <w:rsid w:val="00653337"/>
    <w:rsid w:val="00653D98"/>
    <w:rsid w:val="0065477E"/>
    <w:rsid w:val="00654B52"/>
    <w:rsid w:val="00654ECF"/>
    <w:rsid w:val="0065502D"/>
    <w:rsid w:val="00656801"/>
    <w:rsid w:val="00657917"/>
    <w:rsid w:val="00660F51"/>
    <w:rsid w:val="00661340"/>
    <w:rsid w:val="0066184B"/>
    <w:rsid w:val="00661C95"/>
    <w:rsid w:val="0066273F"/>
    <w:rsid w:val="00664F87"/>
    <w:rsid w:val="0066517C"/>
    <w:rsid w:val="0066639A"/>
    <w:rsid w:val="00667173"/>
    <w:rsid w:val="006674D4"/>
    <w:rsid w:val="0066754A"/>
    <w:rsid w:val="006677E6"/>
    <w:rsid w:val="00667C8B"/>
    <w:rsid w:val="00670889"/>
    <w:rsid w:val="00671590"/>
    <w:rsid w:val="006721C8"/>
    <w:rsid w:val="0067319F"/>
    <w:rsid w:val="00674E69"/>
    <w:rsid w:val="00675B58"/>
    <w:rsid w:val="00675CD7"/>
    <w:rsid w:val="00675DF9"/>
    <w:rsid w:val="006776FC"/>
    <w:rsid w:val="0067786E"/>
    <w:rsid w:val="006779F9"/>
    <w:rsid w:val="00681B8D"/>
    <w:rsid w:val="00681FF3"/>
    <w:rsid w:val="00682898"/>
    <w:rsid w:val="006834F1"/>
    <w:rsid w:val="00684D96"/>
    <w:rsid w:val="00684DF8"/>
    <w:rsid w:val="00685468"/>
    <w:rsid w:val="006858BE"/>
    <w:rsid w:val="006858FD"/>
    <w:rsid w:val="00687522"/>
    <w:rsid w:val="006900BC"/>
    <w:rsid w:val="006905A9"/>
    <w:rsid w:val="006927D0"/>
    <w:rsid w:val="00692B89"/>
    <w:rsid w:val="00694553"/>
    <w:rsid w:val="006945C6"/>
    <w:rsid w:val="0069668A"/>
    <w:rsid w:val="006969C9"/>
    <w:rsid w:val="00697003"/>
    <w:rsid w:val="00697C59"/>
    <w:rsid w:val="006A0AB0"/>
    <w:rsid w:val="006A0C70"/>
    <w:rsid w:val="006A1750"/>
    <w:rsid w:val="006A32AB"/>
    <w:rsid w:val="006A432F"/>
    <w:rsid w:val="006A4333"/>
    <w:rsid w:val="006A43EB"/>
    <w:rsid w:val="006A44D0"/>
    <w:rsid w:val="006A65B3"/>
    <w:rsid w:val="006A683B"/>
    <w:rsid w:val="006A6C83"/>
    <w:rsid w:val="006A71A2"/>
    <w:rsid w:val="006A7328"/>
    <w:rsid w:val="006A75F7"/>
    <w:rsid w:val="006A7C9B"/>
    <w:rsid w:val="006B1251"/>
    <w:rsid w:val="006B23C2"/>
    <w:rsid w:val="006B27A9"/>
    <w:rsid w:val="006B2E07"/>
    <w:rsid w:val="006B3234"/>
    <w:rsid w:val="006B5978"/>
    <w:rsid w:val="006B60F1"/>
    <w:rsid w:val="006B63F7"/>
    <w:rsid w:val="006B65D0"/>
    <w:rsid w:val="006B6A67"/>
    <w:rsid w:val="006B6E3E"/>
    <w:rsid w:val="006B7073"/>
    <w:rsid w:val="006B768E"/>
    <w:rsid w:val="006C061E"/>
    <w:rsid w:val="006C0768"/>
    <w:rsid w:val="006C1D99"/>
    <w:rsid w:val="006C2FF9"/>
    <w:rsid w:val="006C3859"/>
    <w:rsid w:val="006C4D3F"/>
    <w:rsid w:val="006C5C19"/>
    <w:rsid w:val="006C6012"/>
    <w:rsid w:val="006C63A0"/>
    <w:rsid w:val="006C6494"/>
    <w:rsid w:val="006C6EFD"/>
    <w:rsid w:val="006C78CB"/>
    <w:rsid w:val="006C7C7D"/>
    <w:rsid w:val="006D0204"/>
    <w:rsid w:val="006D0A1E"/>
    <w:rsid w:val="006D0B5D"/>
    <w:rsid w:val="006D0D2A"/>
    <w:rsid w:val="006D1CE0"/>
    <w:rsid w:val="006D294E"/>
    <w:rsid w:val="006D2D60"/>
    <w:rsid w:val="006D2ECC"/>
    <w:rsid w:val="006D314C"/>
    <w:rsid w:val="006D347B"/>
    <w:rsid w:val="006D489E"/>
    <w:rsid w:val="006D4C5F"/>
    <w:rsid w:val="006D5032"/>
    <w:rsid w:val="006D5065"/>
    <w:rsid w:val="006D5737"/>
    <w:rsid w:val="006D63E8"/>
    <w:rsid w:val="006D6A30"/>
    <w:rsid w:val="006D6DBA"/>
    <w:rsid w:val="006D7311"/>
    <w:rsid w:val="006E0EA7"/>
    <w:rsid w:val="006E1509"/>
    <w:rsid w:val="006E157B"/>
    <w:rsid w:val="006E20AE"/>
    <w:rsid w:val="006E23DB"/>
    <w:rsid w:val="006E3896"/>
    <w:rsid w:val="006E3DDB"/>
    <w:rsid w:val="006E3F1C"/>
    <w:rsid w:val="006E40F4"/>
    <w:rsid w:val="006E5305"/>
    <w:rsid w:val="006E53F2"/>
    <w:rsid w:val="006E7785"/>
    <w:rsid w:val="006E79FA"/>
    <w:rsid w:val="006F05C2"/>
    <w:rsid w:val="006F0C5C"/>
    <w:rsid w:val="006F10A0"/>
    <w:rsid w:val="006F1133"/>
    <w:rsid w:val="006F1A95"/>
    <w:rsid w:val="006F1CE7"/>
    <w:rsid w:val="006F2F50"/>
    <w:rsid w:val="006F4CE9"/>
    <w:rsid w:val="006F5298"/>
    <w:rsid w:val="006F5BB5"/>
    <w:rsid w:val="006F5D7F"/>
    <w:rsid w:val="006F7176"/>
    <w:rsid w:val="006F78C9"/>
    <w:rsid w:val="006F78D3"/>
    <w:rsid w:val="00701416"/>
    <w:rsid w:val="00701ACE"/>
    <w:rsid w:val="00702A5B"/>
    <w:rsid w:val="007039CF"/>
    <w:rsid w:val="007040E3"/>
    <w:rsid w:val="00704902"/>
    <w:rsid w:val="007053FF"/>
    <w:rsid w:val="0070726A"/>
    <w:rsid w:val="00707780"/>
    <w:rsid w:val="00707C60"/>
    <w:rsid w:val="007128A2"/>
    <w:rsid w:val="0071454E"/>
    <w:rsid w:val="00715BD3"/>
    <w:rsid w:val="00715D31"/>
    <w:rsid w:val="00717116"/>
    <w:rsid w:val="00722479"/>
    <w:rsid w:val="00722536"/>
    <w:rsid w:val="00723642"/>
    <w:rsid w:val="007243A7"/>
    <w:rsid w:val="00724E5E"/>
    <w:rsid w:val="00724FA0"/>
    <w:rsid w:val="00725427"/>
    <w:rsid w:val="007318C6"/>
    <w:rsid w:val="00731D14"/>
    <w:rsid w:val="0073223C"/>
    <w:rsid w:val="00733E78"/>
    <w:rsid w:val="00735064"/>
    <w:rsid w:val="0073539D"/>
    <w:rsid w:val="00735542"/>
    <w:rsid w:val="0073640F"/>
    <w:rsid w:val="00737213"/>
    <w:rsid w:val="00740C9F"/>
    <w:rsid w:val="007417BB"/>
    <w:rsid w:val="007419FA"/>
    <w:rsid w:val="007433BC"/>
    <w:rsid w:val="007438AC"/>
    <w:rsid w:val="00743C0D"/>
    <w:rsid w:val="00743C12"/>
    <w:rsid w:val="00745620"/>
    <w:rsid w:val="00746806"/>
    <w:rsid w:val="00746C99"/>
    <w:rsid w:val="0074748F"/>
    <w:rsid w:val="00750298"/>
    <w:rsid w:val="00750FD0"/>
    <w:rsid w:val="00750FF0"/>
    <w:rsid w:val="00752CEB"/>
    <w:rsid w:val="007535CA"/>
    <w:rsid w:val="007539FD"/>
    <w:rsid w:val="00753C89"/>
    <w:rsid w:val="00754A95"/>
    <w:rsid w:val="00754CFA"/>
    <w:rsid w:val="00754DA3"/>
    <w:rsid w:val="00755A41"/>
    <w:rsid w:val="007562BC"/>
    <w:rsid w:val="00757224"/>
    <w:rsid w:val="00757D82"/>
    <w:rsid w:val="00760287"/>
    <w:rsid w:val="007604F6"/>
    <w:rsid w:val="0076239A"/>
    <w:rsid w:val="00762DEC"/>
    <w:rsid w:val="007632F5"/>
    <w:rsid w:val="00764E05"/>
    <w:rsid w:val="00764FE0"/>
    <w:rsid w:val="00765524"/>
    <w:rsid w:val="007667ED"/>
    <w:rsid w:val="00766D2F"/>
    <w:rsid w:val="00766FD7"/>
    <w:rsid w:val="00770469"/>
    <w:rsid w:val="007710B6"/>
    <w:rsid w:val="00772213"/>
    <w:rsid w:val="007724B6"/>
    <w:rsid w:val="00773290"/>
    <w:rsid w:val="00773A9A"/>
    <w:rsid w:val="00773ACD"/>
    <w:rsid w:val="00774456"/>
    <w:rsid w:val="0077659C"/>
    <w:rsid w:val="0077665B"/>
    <w:rsid w:val="00776E76"/>
    <w:rsid w:val="0077776B"/>
    <w:rsid w:val="00777B04"/>
    <w:rsid w:val="0078043A"/>
    <w:rsid w:val="00780F8F"/>
    <w:rsid w:val="00781D2C"/>
    <w:rsid w:val="0078232C"/>
    <w:rsid w:val="00783399"/>
    <w:rsid w:val="0078371C"/>
    <w:rsid w:val="00783FFF"/>
    <w:rsid w:val="00784119"/>
    <w:rsid w:val="007843A6"/>
    <w:rsid w:val="007853F1"/>
    <w:rsid w:val="00785E48"/>
    <w:rsid w:val="007865E0"/>
    <w:rsid w:val="00786F73"/>
    <w:rsid w:val="0078702A"/>
    <w:rsid w:val="00787F76"/>
    <w:rsid w:val="00790BB5"/>
    <w:rsid w:val="00791163"/>
    <w:rsid w:val="00792E9C"/>
    <w:rsid w:val="0079463D"/>
    <w:rsid w:val="00795FA0"/>
    <w:rsid w:val="007960B9"/>
    <w:rsid w:val="00796FC1"/>
    <w:rsid w:val="007A01C7"/>
    <w:rsid w:val="007A06F8"/>
    <w:rsid w:val="007A1632"/>
    <w:rsid w:val="007A178B"/>
    <w:rsid w:val="007A397D"/>
    <w:rsid w:val="007A59C8"/>
    <w:rsid w:val="007A5CFE"/>
    <w:rsid w:val="007A73E8"/>
    <w:rsid w:val="007B0A02"/>
    <w:rsid w:val="007B0AAE"/>
    <w:rsid w:val="007B11D6"/>
    <w:rsid w:val="007B1DEA"/>
    <w:rsid w:val="007B2484"/>
    <w:rsid w:val="007B2927"/>
    <w:rsid w:val="007B29C5"/>
    <w:rsid w:val="007B2E16"/>
    <w:rsid w:val="007B3B7C"/>
    <w:rsid w:val="007B5687"/>
    <w:rsid w:val="007B6BFC"/>
    <w:rsid w:val="007B7429"/>
    <w:rsid w:val="007B78A2"/>
    <w:rsid w:val="007C0522"/>
    <w:rsid w:val="007C0F15"/>
    <w:rsid w:val="007C110E"/>
    <w:rsid w:val="007C2AB8"/>
    <w:rsid w:val="007C2CEA"/>
    <w:rsid w:val="007C35AA"/>
    <w:rsid w:val="007C36B9"/>
    <w:rsid w:val="007C3E46"/>
    <w:rsid w:val="007C3FE8"/>
    <w:rsid w:val="007C44E2"/>
    <w:rsid w:val="007C64A2"/>
    <w:rsid w:val="007C68D8"/>
    <w:rsid w:val="007C6971"/>
    <w:rsid w:val="007C6A80"/>
    <w:rsid w:val="007C6ABD"/>
    <w:rsid w:val="007C6F89"/>
    <w:rsid w:val="007D07B8"/>
    <w:rsid w:val="007D07F2"/>
    <w:rsid w:val="007D0D5A"/>
    <w:rsid w:val="007D16CE"/>
    <w:rsid w:val="007D2066"/>
    <w:rsid w:val="007D20F1"/>
    <w:rsid w:val="007D21DB"/>
    <w:rsid w:val="007D27A9"/>
    <w:rsid w:val="007D322E"/>
    <w:rsid w:val="007D3501"/>
    <w:rsid w:val="007D4AA2"/>
    <w:rsid w:val="007D62F5"/>
    <w:rsid w:val="007E096E"/>
    <w:rsid w:val="007E1892"/>
    <w:rsid w:val="007E1970"/>
    <w:rsid w:val="007E1E3A"/>
    <w:rsid w:val="007E240B"/>
    <w:rsid w:val="007E2B64"/>
    <w:rsid w:val="007E4A34"/>
    <w:rsid w:val="007E4FDC"/>
    <w:rsid w:val="007E599E"/>
    <w:rsid w:val="007E6454"/>
    <w:rsid w:val="007E672B"/>
    <w:rsid w:val="007E6AF9"/>
    <w:rsid w:val="007E6B2C"/>
    <w:rsid w:val="007E760A"/>
    <w:rsid w:val="007F042E"/>
    <w:rsid w:val="007F046F"/>
    <w:rsid w:val="007F140D"/>
    <w:rsid w:val="007F1971"/>
    <w:rsid w:val="007F1CDD"/>
    <w:rsid w:val="007F210D"/>
    <w:rsid w:val="007F51F4"/>
    <w:rsid w:val="007F554E"/>
    <w:rsid w:val="007F5A36"/>
    <w:rsid w:val="007F60C1"/>
    <w:rsid w:val="007F6499"/>
    <w:rsid w:val="007F75AF"/>
    <w:rsid w:val="007F77C2"/>
    <w:rsid w:val="008011EB"/>
    <w:rsid w:val="00801975"/>
    <w:rsid w:val="008044EC"/>
    <w:rsid w:val="00804638"/>
    <w:rsid w:val="00804871"/>
    <w:rsid w:val="00804F6D"/>
    <w:rsid w:val="0080546C"/>
    <w:rsid w:val="00805E6E"/>
    <w:rsid w:val="008070AA"/>
    <w:rsid w:val="00810B24"/>
    <w:rsid w:val="00810CB4"/>
    <w:rsid w:val="008117C8"/>
    <w:rsid w:val="00811D74"/>
    <w:rsid w:val="0081257A"/>
    <w:rsid w:val="0081300F"/>
    <w:rsid w:val="0081362B"/>
    <w:rsid w:val="008137B9"/>
    <w:rsid w:val="00814174"/>
    <w:rsid w:val="00814579"/>
    <w:rsid w:val="00814E02"/>
    <w:rsid w:val="00815672"/>
    <w:rsid w:val="00815AF6"/>
    <w:rsid w:val="00815B9C"/>
    <w:rsid w:val="00817CA1"/>
    <w:rsid w:val="00817EE3"/>
    <w:rsid w:val="00820104"/>
    <w:rsid w:val="008204D6"/>
    <w:rsid w:val="00820A58"/>
    <w:rsid w:val="00820B3B"/>
    <w:rsid w:val="008213B3"/>
    <w:rsid w:val="00822FC8"/>
    <w:rsid w:val="00823E97"/>
    <w:rsid w:val="00824244"/>
    <w:rsid w:val="00824295"/>
    <w:rsid w:val="008247A9"/>
    <w:rsid w:val="00825C20"/>
    <w:rsid w:val="00825CAB"/>
    <w:rsid w:val="00826F22"/>
    <w:rsid w:val="00827B22"/>
    <w:rsid w:val="00827DD8"/>
    <w:rsid w:val="008311EA"/>
    <w:rsid w:val="00833149"/>
    <w:rsid w:val="0083438A"/>
    <w:rsid w:val="00834699"/>
    <w:rsid w:val="00834D60"/>
    <w:rsid w:val="00836F11"/>
    <w:rsid w:val="00837BA9"/>
    <w:rsid w:val="0084018F"/>
    <w:rsid w:val="00840511"/>
    <w:rsid w:val="008412F8"/>
    <w:rsid w:val="008414FE"/>
    <w:rsid w:val="00841617"/>
    <w:rsid w:val="0084468C"/>
    <w:rsid w:val="00845814"/>
    <w:rsid w:val="0084658B"/>
    <w:rsid w:val="008475D6"/>
    <w:rsid w:val="008477FB"/>
    <w:rsid w:val="00847EBA"/>
    <w:rsid w:val="00850DE2"/>
    <w:rsid w:val="00850FC2"/>
    <w:rsid w:val="00851362"/>
    <w:rsid w:val="008520F3"/>
    <w:rsid w:val="00853934"/>
    <w:rsid w:val="00854DE8"/>
    <w:rsid w:val="0085534D"/>
    <w:rsid w:val="0085564C"/>
    <w:rsid w:val="00857FC5"/>
    <w:rsid w:val="00861B10"/>
    <w:rsid w:val="008621DE"/>
    <w:rsid w:val="00862458"/>
    <w:rsid w:val="0086256E"/>
    <w:rsid w:val="00862C28"/>
    <w:rsid w:val="00863D2D"/>
    <w:rsid w:val="0086591C"/>
    <w:rsid w:val="00866A3B"/>
    <w:rsid w:val="00867886"/>
    <w:rsid w:val="00870A7B"/>
    <w:rsid w:val="008715B6"/>
    <w:rsid w:val="008719FC"/>
    <w:rsid w:val="00872FD1"/>
    <w:rsid w:val="00873C77"/>
    <w:rsid w:val="00873DEC"/>
    <w:rsid w:val="008755FE"/>
    <w:rsid w:val="00875B25"/>
    <w:rsid w:val="00876317"/>
    <w:rsid w:val="00880BA5"/>
    <w:rsid w:val="008818C9"/>
    <w:rsid w:val="00881ADB"/>
    <w:rsid w:val="00881B62"/>
    <w:rsid w:val="00884C42"/>
    <w:rsid w:val="00884E89"/>
    <w:rsid w:val="00885ECE"/>
    <w:rsid w:val="0088695D"/>
    <w:rsid w:val="00886D2E"/>
    <w:rsid w:val="00887ADE"/>
    <w:rsid w:val="00890D0A"/>
    <w:rsid w:val="00892E1D"/>
    <w:rsid w:val="00893150"/>
    <w:rsid w:val="008932A6"/>
    <w:rsid w:val="00897A5E"/>
    <w:rsid w:val="00897DE4"/>
    <w:rsid w:val="008A0C33"/>
    <w:rsid w:val="008A1E1B"/>
    <w:rsid w:val="008A2357"/>
    <w:rsid w:val="008A307C"/>
    <w:rsid w:val="008A3204"/>
    <w:rsid w:val="008A4B52"/>
    <w:rsid w:val="008A58AC"/>
    <w:rsid w:val="008A627A"/>
    <w:rsid w:val="008A662A"/>
    <w:rsid w:val="008A7302"/>
    <w:rsid w:val="008A7A66"/>
    <w:rsid w:val="008B0654"/>
    <w:rsid w:val="008B0AE4"/>
    <w:rsid w:val="008B182E"/>
    <w:rsid w:val="008B1E2F"/>
    <w:rsid w:val="008B1FF3"/>
    <w:rsid w:val="008B25F4"/>
    <w:rsid w:val="008B373E"/>
    <w:rsid w:val="008B3A83"/>
    <w:rsid w:val="008B3B05"/>
    <w:rsid w:val="008B4801"/>
    <w:rsid w:val="008B69D4"/>
    <w:rsid w:val="008B75E1"/>
    <w:rsid w:val="008B7BD9"/>
    <w:rsid w:val="008C199A"/>
    <w:rsid w:val="008C2078"/>
    <w:rsid w:val="008C24B4"/>
    <w:rsid w:val="008C3456"/>
    <w:rsid w:val="008C3942"/>
    <w:rsid w:val="008C5185"/>
    <w:rsid w:val="008C5DF7"/>
    <w:rsid w:val="008C60D7"/>
    <w:rsid w:val="008C697C"/>
    <w:rsid w:val="008C69E6"/>
    <w:rsid w:val="008C745E"/>
    <w:rsid w:val="008C7D2B"/>
    <w:rsid w:val="008D0A74"/>
    <w:rsid w:val="008D1509"/>
    <w:rsid w:val="008D221F"/>
    <w:rsid w:val="008D35C2"/>
    <w:rsid w:val="008D37E4"/>
    <w:rsid w:val="008D4356"/>
    <w:rsid w:val="008D5D03"/>
    <w:rsid w:val="008D5FC3"/>
    <w:rsid w:val="008D615F"/>
    <w:rsid w:val="008D6700"/>
    <w:rsid w:val="008D7929"/>
    <w:rsid w:val="008E07AD"/>
    <w:rsid w:val="008E0DFE"/>
    <w:rsid w:val="008E1DED"/>
    <w:rsid w:val="008E2332"/>
    <w:rsid w:val="008E2EC3"/>
    <w:rsid w:val="008E4CEF"/>
    <w:rsid w:val="008E4F40"/>
    <w:rsid w:val="008E5B73"/>
    <w:rsid w:val="008E5D32"/>
    <w:rsid w:val="008E699B"/>
    <w:rsid w:val="008F0216"/>
    <w:rsid w:val="008F06B0"/>
    <w:rsid w:val="008F186E"/>
    <w:rsid w:val="008F2193"/>
    <w:rsid w:val="008F2262"/>
    <w:rsid w:val="008F2EA4"/>
    <w:rsid w:val="008F3557"/>
    <w:rsid w:val="008F6968"/>
    <w:rsid w:val="008F6B10"/>
    <w:rsid w:val="009001AA"/>
    <w:rsid w:val="00900D3D"/>
    <w:rsid w:val="00900D40"/>
    <w:rsid w:val="00901586"/>
    <w:rsid w:val="00902317"/>
    <w:rsid w:val="00902433"/>
    <w:rsid w:val="00902D81"/>
    <w:rsid w:val="00904321"/>
    <w:rsid w:val="00905215"/>
    <w:rsid w:val="0090571B"/>
    <w:rsid w:val="00905E99"/>
    <w:rsid w:val="00905F00"/>
    <w:rsid w:val="009113CF"/>
    <w:rsid w:val="00911E8F"/>
    <w:rsid w:val="00912311"/>
    <w:rsid w:val="00912511"/>
    <w:rsid w:val="00912BB0"/>
    <w:rsid w:val="00912FB9"/>
    <w:rsid w:val="00913ABC"/>
    <w:rsid w:val="00914381"/>
    <w:rsid w:val="009145BF"/>
    <w:rsid w:val="00915822"/>
    <w:rsid w:val="00915E6A"/>
    <w:rsid w:val="00916111"/>
    <w:rsid w:val="00917EF5"/>
    <w:rsid w:val="009200F1"/>
    <w:rsid w:val="009218A3"/>
    <w:rsid w:val="00921F16"/>
    <w:rsid w:val="009222B0"/>
    <w:rsid w:val="0092236B"/>
    <w:rsid w:val="009226B7"/>
    <w:rsid w:val="00922DD0"/>
    <w:rsid w:val="0092388E"/>
    <w:rsid w:val="0092490E"/>
    <w:rsid w:val="00924E9C"/>
    <w:rsid w:val="00925864"/>
    <w:rsid w:val="00925A71"/>
    <w:rsid w:val="0092682F"/>
    <w:rsid w:val="00926AF4"/>
    <w:rsid w:val="00926E03"/>
    <w:rsid w:val="00927C36"/>
    <w:rsid w:val="00927D77"/>
    <w:rsid w:val="00931C30"/>
    <w:rsid w:val="00931D25"/>
    <w:rsid w:val="009329B3"/>
    <w:rsid w:val="0093350D"/>
    <w:rsid w:val="00933993"/>
    <w:rsid w:val="00933B89"/>
    <w:rsid w:val="00934360"/>
    <w:rsid w:val="00934667"/>
    <w:rsid w:val="00934700"/>
    <w:rsid w:val="00935952"/>
    <w:rsid w:val="00935AF2"/>
    <w:rsid w:val="0093626E"/>
    <w:rsid w:val="00937BB9"/>
    <w:rsid w:val="009400A6"/>
    <w:rsid w:val="0094013C"/>
    <w:rsid w:val="00941B1D"/>
    <w:rsid w:val="00942091"/>
    <w:rsid w:val="00942931"/>
    <w:rsid w:val="00942A19"/>
    <w:rsid w:val="00942FC5"/>
    <w:rsid w:val="00944271"/>
    <w:rsid w:val="00944D21"/>
    <w:rsid w:val="009451FF"/>
    <w:rsid w:val="0094654B"/>
    <w:rsid w:val="00946622"/>
    <w:rsid w:val="0094708D"/>
    <w:rsid w:val="0094720C"/>
    <w:rsid w:val="009475A4"/>
    <w:rsid w:val="00951D9E"/>
    <w:rsid w:val="00953682"/>
    <w:rsid w:val="00953EA2"/>
    <w:rsid w:val="009542CB"/>
    <w:rsid w:val="00954B68"/>
    <w:rsid w:val="0095578D"/>
    <w:rsid w:val="0095638D"/>
    <w:rsid w:val="009579EA"/>
    <w:rsid w:val="00960864"/>
    <w:rsid w:val="00963A3C"/>
    <w:rsid w:val="00964077"/>
    <w:rsid w:val="00965CC9"/>
    <w:rsid w:val="00965EDA"/>
    <w:rsid w:val="00966194"/>
    <w:rsid w:val="0096689D"/>
    <w:rsid w:val="00967962"/>
    <w:rsid w:val="00971127"/>
    <w:rsid w:val="009722C2"/>
    <w:rsid w:val="00972768"/>
    <w:rsid w:val="00972937"/>
    <w:rsid w:val="00974A8D"/>
    <w:rsid w:val="0097516A"/>
    <w:rsid w:val="00975648"/>
    <w:rsid w:val="00975C89"/>
    <w:rsid w:val="009760A4"/>
    <w:rsid w:val="00976456"/>
    <w:rsid w:val="00976596"/>
    <w:rsid w:val="00976AEF"/>
    <w:rsid w:val="0097793E"/>
    <w:rsid w:val="00980325"/>
    <w:rsid w:val="00981928"/>
    <w:rsid w:val="00981AEB"/>
    <w:rsid w:val="009820AD"/>
    <w:rsid w:val="00982D1E"/>
    <w:rsid w:val="009843DB"/>
    <w:rsid w:val="00984577"/>
    <w:rsid w:val="0098458F"/>
    <w:rsid w:val="009856C4"/>
    <w:rsid w:val="00985BC5"/>
    <w:rsid w:val="0098733F"/>
    <w:rsid w:val="00987B4B"/>
    <w:rsid w:val="00990222"/>
    <w:rsid w:val="00990858"/>
    <w:rsid w:val="009908B7"/>
    <w:rsid w:val="00991FC8"/>
    <w:rsid w:val="00992D7B"/>
    <w:rsid w:val="00993734"/>
    <w:rsid w:val="0099411A"/>
    <w:rsid w:val="00994A29"/>
    <w:rsid w:val="0099563F"/>
    <w:rsid w:val="00995A6D"/>
    <w:rsid w:val="0099722C"/>
    <w:rsid w:val="009A056E"/>
    <w:rsid w:val="009A057D"/>
    <w:rsid w:val="009A0A25"/>
    <w:rsid w:val="009A0A96"/>
    <w:rsid w:val="009A0ABA"/>
    <w:rsid w:val="009A0D81"/>
    <w:rsid w:val="009A3099"/>
    <w:rsid w:val="009A3210"/>
    <w:rsid w:val="009A324C"/>
    <w:rsid w:val="009A45D0"/>
    <w:rsid w:val="009A72CB"/>
    <w:rsid w:val="009A7E3A"/>
    <w:rsid w:val="009B04BD"/>
    <w:rsid w:val="009B0C5B"/>
    <w:rsid w:val="009B1368"/>
    <w:rsid w:val="009B29B9"/>
    <w:rsid w:val="009B360A"/>
    <w:rsid w:val="009B3C72"/>
    <w:rsid w:val="009B7073"/>
    <w:rsid w:val="009C02AE"/>
    <w:rsid w:val="009C0C82"/>
    <w:rsid w:val="009C121D"/>
    <w:rsid w:val="009C1A51"/>
    <w:rsid w:val="009C1E06"/>
    <w:rsid w:val="009C2255"/>
    <w:rsid w:val="009C25E9"/>
    <w:rsid w:val="009C39FE"/>
    <w:rsid w:val="009C3A80"/>
    <w:rsid w:val="009C5F34"/>
    <w:rsid w:val="009C66BD"/>
    <w:rsid w:val="009C788A"/>
    <w:rsid w:val="009C7EBD"/>
    <w:rsid w:val="009D01D8"/>
    <w:rsid w:val="009D263E"/>
    <w:rsid w:val="009D3195"/>
    <w:rsid w:val="009D34CD"/>
    <w:rsid w:val="009D3614"/>
    <w:rsid w:val="009D3C1B"/>
    <w:rsid w:val="009D3D20"/>
    <w:rsid w:val="009D40F5"/>
    <w:rsid w:val="009D4D43"/>
    <w:rsid w:val="009D5102"/>
    <w:rsid w:val="009D55B5"/>
    <w:rsid w:val="009D6296"/>
    <w:rsid w:val="009D6E85"/>
    <w:rsid w:val="009D7086"/>
    <w:rsid w:val="009D711E"/>
    <w:rsid w:val="009D7602"/>
    <w:rsid w:val="009D79EA"/>
    <w:rsid w:val="009D7FA5"/>
    <w:rsid w:val="009E0265"/>
    <w:rsid w:val="009E18E0"/>
    <w:rsid w:val="009E1D42"/>
    <w:rsid w:val="009E1D75"/>
    <w:rsid w:val="009E1F56"/>
    <w:rsid w:val="009E340A"/>
    <w:rsid w:val="009E3469"/>
    <w:rsid w:val="009E36C9"/>
    <w:rsid w:val="009E39F6"/>
    <w:rsid w:val="009E43A0"/>
    <w:rsid w:val="009E4FFC"/>
    <w:rsid w:val="009E55C1"/>
    <w:rsid w:val="009E61BA"/>
    <w:rsid w:val="009E694D"/>
    <w:rsid w:val="009E6A40"/>
    <w:rsid w:val="009E6C56"/>
    <w:rsid w:val="009E7605"/>
    <w:rsid w:val="009F00F6"/>
    <w:rsid w:val="009F0B10"/>
    <w:rsid w:val="009F19B3"/>
    <w:rsid w:val="009F19DD"/>
    <w:rsid w:val="009F1C67"/>
    <w:rsid w:val="009F1E43"/>
    <w:rsid w:val="009F2CFE"/>
    <w:rsid w:val="009F3D57"/>
    <w:rsid w:val="009F6806"/>
    <w:rsid w:val="009F6A02"/>
    <w:rsid w:val="009F7663"/>
    <w:rsid w:val="009F7C94"/>
    <w:rsid w:val="00A02884"/>
    <w:rsid w:val="00A03422"/>
    <w:rsid w:val="00A04296"/>
    <w:rsid w:val="00A04CF3"/>
    <w:rsid w:val="00A04F83"/>
    <w:rsid w:val="00A05FBC"/>
    <w:rsid w:val="00A069F1"/>
    <w:rsid w:val="00A073F3"/>
    <w:rsid w:val="00A07963"/>
    <w:rsid w:val="00A10AF7"/>
    <w:rsid w:val="00A1103D"/>
    <w:rsid w:val="00A11CE0"/>
    <w:rsid w:val="00A1205B"/>
    <w:rsid w:val="00A12CA6"/>
    <w:rsid w:val="00A14DE0"/>
    <w:rsid w:val="00A14E79"/>
    <w:rsid w:val="00A15777"/>
    <w:rsid w:val="00A173D4"/>
    <w:rsid w:val="00A17840"/>
    <w:rsid w:val="00A17C5F"/>
    <w:rsid w:val="00A204F5"/>
    <w:rsid w:val="00A20795"/>
    <w:rsid w:val="00A21052"/>
    <w:rsid w:val="00A21421"/>
    <w:rsid w:val="00A21BFB"/>
    <w:rsid w:val="00A22AA6"/>
    <w:rsid w:val="00A22F17"/>
    <w:rsid w:val="00A23769"/>
    <w:rsid w:val="00A241FB"/>
    <w:rsid w:val="00A24624"/>
    <w:rsid w:val="00A24C62"/>
    <w:rsid w:val="00A24E45"/>
    <w:rsid w:val="00A2570D"/>
    <w:rsid w:val="00A267EC"/>
    <w:rsid w:val="00A26FBE"/>
    <w:rsid w:val="00A33176"/>
    <w:rsid w:val="00A346B0"/>
    <w:rsid w:val="00A34869"/>
    <w:rsid w:val="00A35375"/>
    <w:rsid w:val="00A35518"/>
    <w:rsid w:val="00A36210"/>
    <w:rsid w:val="00A3677F"/>
    <w:rsid w:val="00A378BD"/>
    <w:rsid w:val="00A3792C"/>
    <w:rsid w:val="00A41111"/>
    <w:rsid w:val="00A41BCA"/>
    <w:rsid w:val="00A41EB1"/>
    <w:rsid w:val="00A42951"/>
    <w:rsid w:val="00A42D1A"/>
    <w:rsid w:val="00A4307A"/>
    <w:rsid w:val="00A44358"/>
    <w:rsid w:val="00A44369"/>
    <w:rsid w:val="00A45C20"/>
    <w:rsid w:val="00A4603C"/>
    <w:rsid w:val="00A4614F"/>
    <w:rsid w:val="00A46967"/>
    <w:rsid w:val="00A4736C"/>
    <w:rsid w:val="00A475B8"/>
    <w:rsid w:val="00A47645"/>
    <w:rsid w:val="00A47946"/>
    <w:rsid w:val="00A47BD3"/>
    <w:rsid w:val="00A502C0"/>
    <w:rsid w:val="00A50C14"/>
    <w:rsid w:val="00A51D38"/>
    <w:rsid w:val="00A5267F"/>
    <w:rsid w:val="00A532EB"/>
    <w:rsid w:val="00A53E25"/>
    <w:rsid w:val="00A56DB0"/>
    <w:rsid w:val="00A57399"/>
    <w:rsid w:val="00A57F83"/>
    <w:rsid w:val="00A605EF"/>
    <w:rsid w:val="00A618EB"/>
    <w:rsid w:val="00A62675"/>
    <w:rsid w:val="00A6290F"/>
    <w:rsid w:val="00A62FA4"/>
    <w:rsid w:val="00A63064"/>
    <w:rsid w:val="00A64397"/>
    <w:rsid w:val="00A6523D"/>
    <w:rsid w:val="00A65780"/>
    <w:rsid w:val="00A65A80"/>
    <w:rsid w:val="00A6649B"/>
    <w:rsid w:val="00A667D6"/>
    <w:rsid w:val="00A6780D"/>
    <w:rsid w:val="00A6799A"/>
    <w:rsid w:val="00A67AC8"/>
    <w:rsid w:val="00A70672"/>
    <w:rsid w:val="00A70E6C"/>
    <w:rsid w:val="00A70EE7"/>
    <w:rsid w:val="00A71150"/>
    <w:rsid w:val="00A71651"/>
    <w:rsid w:val="00A72533"/>
    <w:rsid w:val="00A72A60"/>
    <w:rsid w:val="00A73C7E"/>
    <w:rsid w:val="00A7541F"/>
    <w:rsid w:val="00A759D7"/>
    <w:rsid w:val="00A76735"/>
    <w:rsid w:val="00A77248"/>
    <w:rsid w:val="00A779FD"/>
    <w:rsid w:val="00A804CD"/>
    <w:rsid w:val="00A80A20"/>
    <w:rsid w:val="00A80EBC"/>
    <w:rsid w:val="00A8263B"/>
    <w:rsid w:val="00A8437D"/>
    <w:rsid w:val="00A8528E"/>
    <w:rsid w:val="00A8589F"/>
    <w:rsid w:val="00A85D9A"/>
    <w:rsid w:val="00A860F0"/>
    <w:rsid w:val="00A87C13"/>
    <w:rsid w:val="00A87D3B"/>
    <w:rsid w:val="00A902C1"/>
    <w:rsid w:val="00A90707"/>
    <w:rsid w:val="00A909B0"/>
    <w:rsid w:val="00A90A9C"/>
    <w:rsid w:val="00A916C6"/>
    <w:rsid w:val="00A91A86"/>
    <w:rsid w:val="00A928A1"/>
    <w:rsid w:val="00A936BF"/>
    <w:rsid w:val="00A93BEC"/>
    <w:rsid w:val="00A9409D"/>
    <w:rsid w:val="00A945AC"/>
    <w:rsid w:val="00A95FBA"/>
    <w:rsid w:val="00A96071"/>
    <w:rsid w:val="00A96398"/>
    <w:rsid w:val="00A96BA7"/>
    <w:rsid w:val="00A97486"/>
    <w:rsid w:val="00AA011A"/>
    <w:rsid w:val="00AA0BC9"/>
    <w:rsid w:val="00AA1C2B"/>
    <w:rsid w:val="00AA2071"/>
    <w:rsid w:val="00AA29B4"/>
    <w:rsid w:val="00AA2E3D"/>
    <w:rsid w:val="00AA3562"/>
    <w:rsid w:val="00AA3C57"/>
    <w:rsid w:val="00AA3D4F"/>
    <w:rsid w:val="00AA4463"/>
    <w:rsid w:val="00AA46AB"/>
    <w:rsid w:val="00AA4E81"/>
    <w:rsid w:val="00AA502A"/>
    <w:rsid w:val="00AA6061"/>
    <w:rsid w:val="00AA70B8"/>
    <w:rsid w:val="00AA7AE6"/>
    <w:rsid w:val="00AB09DE"/>
    <w:rsid w:val="00AB0C51"/>
    <w:rsid w:val="00AB253C"/>
    <w:rsid w:val="00AB338F"/>
    <w:rsid w:val="00AB3732"/>
    <w:rsid w:val="00AB3C57"/>
    <w:rsid w:val="00AB43CB"/>
    <w:rsid w:val="00AB57E5"/>
    <w:rsid w:val="00AB5B7A"/>
    <w:rsid w:val="00AB6146"/>
    <w:rsid w:val="00AB6266"/>
    <w:rsid w:val="00AB6C88"/>
    <w:rsid w:val="00AB778B"/>
    <w:rsid w:val="00AB7DC0"/>
    <w:rsid w:val="00AC0685"/>
    <w:rsid w:val="00AC06B4"/>
    <w:rsid w:val="00AC0C35"/>
    <w:rsid w:val="00AC12F4"/>
    <w:rsid w:val="00AC1601"/>
    <w:rsid w:val="00AC214C"/>
    <w:rsid w:val="00AC3AD2"/>
    <w:rsid w:val="00AC43C9"/>
    <w:rsid w:val="00AC4504"/>
    <w:rsid w:val="00AC5321"/>
    <w:rsid w:val="00AC5920"/>
    <w:rsid w:val="00AC59AD"/>
    <w:rsid w:val="00AC6DB0"/>
    <w:rsid w:val="00AC6DD3"/>
    <w:rsid w:val="00AC7E5C"/>
    <w:rsid w:val="00AD1B26"/>
    <w:rsid w:val="00AD1B85"/>
    <w:rsid w:val="00AD2114"/>
    <w:rsid w:val="00AD215D"/>
    <w:rsid w:val="00AD272D"/>
    <w:rsid w:val="00AD287E"/>
    <w:rsid w:val="00AD3B34"/>
    <w:rsid w:val="00AD3F22"/>
    <w:rsid w:val="00AD5F8F"/>
    <w:rsid w:val="00AD70EA"/>
    <w:rsid w:val="00AD71A3"/>
    <w:rsid w:val="00AD7C43"/>
    <w:rsid w:val="00AE01D5"/>
    <w:rsid w:val="00AE0A1F"/>
    <w:rsid w:val="00AE0C28"/>
    <w:rsid w:val="00AE128C"/>
    <w:rsid w:val="00AE221C"/>
    <w:rsid w:val="00AE2684"/>
    <w:rsid w:val="00AE2A99"/>
    <w:rsid w:val="00AE3A1F"/>
    <w:rsid w:val="00AE4C3E"/>
    <w:rsid w:val="00AE51BA"/>
    <w:rsid w:val="00AE58D6"/>
    <w:rsid w:val="00AE6824"/>
    <w:rsid w:val="00AE6F8C"/>
    <w:rsid w:val="00AF030B"/>
    <w:rsid w:val="00AF0731"/>
    <w:rsid w:val="00AF0A2C"/>
    <w:rsid w:val="00AF39A7"/>
    <w:rsid w:val="00AF4641"/>
    <w:rsid w:val="00AF5CCE"/>
    <w:rsid w:val="00AF6882"/>
    <w:rsid w:val="00AF6DD4"/>
    <w:rsid w:val="00AF7308"/>
    <w:rsid w:val="00AF77A4"/>
    <w:rsid w:val="00AF7A4C"/>
    <w:rsid w:val="00AF7E0B"/>
    <w:rsid w:val="00B00041"/>
    <w:rsid w:val="00B00467"/>
    <w:rsid w:val="00B009AE"/>
    <w:rsid w:val="00B010F4"/>
    <w:rsid w:val="00B012F0"/>
    <w:rsid w:val="00B01731"/>
    <w:rsid w:val="00B0229E"/>
    <w:rsid w:val="00B056AB"/>
    <w:rsid w:val="00B05E83"/>
    <w:rsid w:val="00B06DBB"/>
    <w:rsid w:val="00B070AB"/>
    <w:rsid w:val="00B073A2"/>
    <w:rsid w:val="00B10307"/>
    <w:rsid w:val="00B126FF"/>
    <w:rsid w:val="00B12924"/>
    <w:rsid w:val="00B12958"/>
    <w:rsid w:val="00B1428F"/>
    <w:rsid w:val="00B15088"/>
    <w:rsid w:val="00B15C14"/>
    <w:rsid w:val="00B1671A"/>
    <w:rsid w:val="00B17973"/>
    <w:rsid w:val="00B179E9"/>
    <w:rsid w:val="00B21025"/>
    <w:rsid w:val="00B240D3"/>
    <w:rsid w:val="00B24560"/>
    <w:rsid w:val="00B25812"/>
    <w:rsid w:val="00B261A7"/>
    <w:rsid w:val="00B265EB"/>
    <w:rsid w:val="00B26C40"/>
    <w:rsid w:val="00B3010F"/>
    <w:rsid w:val="00B302FF"/>
    <w:rsid w:val="00B31C08"/>
    <w:rsid w:val="00B3212E"/>
    <w:rsid w:val="00B32445"/>
    <w:rsid w:val="00B3298A"/>
    <w:rsid w:val="00B32BE7"/>
    <w:rsid w:val="00B32C65"/>
    <w:rsid w:val="00B33636"/>
    <w:rsid w:val="00B336C1"/>
    <w:rsid w:val="00B372C7"/>
    <w:rsid w:val="00B37830"/>
    <w:rsid w:val="00B401C3"/>
    <w:rsid w:val="00B407BA"/>
    <w:rsid w:val="00B411C3"/>
    <w:rsid w:val="00B41802"/>
    <w:rsid w:val="00B41AA0"/>
    <w:rsid w:val="00B42207"/>
    <w:rsid w:val="00B4309D"/>
    <w:rsid w:val="00B4539F"/>
    <w:rsid w:val="00B455A1"/>
    <w:rsid w:val="00B45ADA"/>
    <w:rsid w:val="00B460B7"/>
    <w:rsid w:val="00B46A0A"/>
    <w:rsid w:val="00B46AC6"/>
    <w:rsid w:val="00B46F4E"/>
    <w:rsid w:val="00B4730F"/>
    <w:rsid w:val="00B474C6"/>
    <w:rsid w:val="00B5028C"/>
    <w:rsid w:val="00B51C6D"/>
    <w:rsid w:val="00B5214A"/>
    <w:rsid w:val="00B535B9"/>
    <w:rsid w:val="00B540ED"/>
    <w:rsid w:val="00B55AB2"/>
    <w:rsid w:val="00B56068"/>
    <w:rsid w:val="00B562D5"/>
    <w:rsid w:val="00B56A57"/>
    <w:rsid w:val="00B56BB2"/>
    <w:rsid w:val="00B60194"/>
    <w:rsid w:val="00B603AD"/>
    <w:rsid w:val="00B605BE"/>
    <w:rsid w:val="00B6064D"/>
    <w:rsid w:val="00B60870"/>
    <w:rsid w:val="00B616E0"/>
    <w:rsid w:val="00B61D79"/>
    <w:rsid w:val="00B622DE"/>
    <w:rsid w:val="00B62E3C"/>
    <w:rsid w:val="00B636DF"/>
    <w:rsid w:val="00B64B55"/>
    <w:rsid w:val="00B64CA1"/>
    <w:rsid w:val="00B65727"/>
    <w:rsid w:val="00B65CF3"/>
    <w:rsid w:val="00B65D8F"/>
    <w:rsid w:val="00B660F6"/>
    <w:rsid w:val="00B66289"/>
    <w:rsid w:val="00B66A3F"/>
    <w:rsid w:val="00B67B9B"/>
    <w:rsid w:val="00B709A4"/>
    <w:rsid w:val="00B70A8B"/>
    <w:rsid w:val="00B71190"/>
    <w:rsid w:val="00B714A5"/>
    <w:rsid w:val="00B7235C"/>
    <w:rsid w:val="00B73848"/>
    <w:rsid w:val="00B747C7"/>
    <w:rsid w:val="00B75C1A"/>
    <w:rsid w:val="00B76393"/>
    <w:rsid w:val="00B7674C"/>
    <w:rsid w:val="00B76979"/>
    <w:rsid w:val="00B76C21"/>
    <w:rsid w:val="00B7706B"/>
    <w:rsid w:val="00B77D01"/>
    <w:rsid w:val="00B80497"/>
    <w:rsid w:val="00B80A11"/>
    <w:rsid w:val="00B813AA"/>
    <w:rsid w:val="00B81BD0"/>
    <w:rsid w:val="00B82A37"/>
    <w:rsid w:val="00B83268"/>
    <w:rsid w:val="00B8522B"/>
    <w:rsid w:val="00B859C1"/>
    <w:rsid w:val="00B85BE3"/>
    <w:rsid w:val="00B85D7A"/>
    <w:rsid w:val="00B85D8E"/>
    <w:rsid w:val="00B8637A"/>
    <w:rsid w:val="00B87882"/>
    <w:rsid w:val="00B90034"/>
    <w:rsid w:val="00B902C9"/>
    <w:rsid w:val="00B910FC"/>
    <w:rsid w:val="00B91B08"/>
    <w:rsid w:val="00B92286"/>
    <w:rsid w:val="00B937B3"/>
    <w:rsid w:val="00B9495C"/>
    <w:rsid w:val="00B954CA"/>
    <w:rsid w:val="00B95A3C"/>
    <w:rsid w:val="00B96ABA"/>
    <w:rsid w:val="00B96F16"/>
    <w:rsid w:val="00B9722E"/>
    <w:rsid w:val="00BA0022"/>
    <w:rsid w:val="00BA0B68"/>
    <w:rsid w:val="00BA1784"/>
    <w:rsid w:val="00BA2367"/>
    <w:rsid w:val="00BA27F1"/>
    <w:rsid w:val="00BA3345"/>
    <w:rsid w:val="00BA35CC"/>
    <w:rsid w:val="00BA3791"/>
    <w:rsid w:val="00BA3EDB"/>
    <w:rsid w:val="00BA69A6"/>
    <w:rsid w:val="00BA71A3"/>
    <w:rsid w:val="00BA7C85"/>
    <w:rsid w:val="00BB08E7"/>
    <w:rsid w:val="00BB1041"/>
    <w:rsid w:val="00BB1F24"/>
    <w:rsid w:val="00BB2373"/>
    <w:rsid w:val="00BB26C4"/>
    <w:rsid w:val="00BB2E01"/>
    <w:rsid w:val="00BB2E3D"/>
    <w:rsid w:val="00BB5629"/>
    <w:rsid w:val="00BB6132"/>
    <w:rsid w:val="00BB6D18"/>
    <w:rsid w:val="00BB76B7"/>
    <w:rsid w:val="00BC028C"/>
    <w:rsid w:val="00BC1BCC"/>
    <w:rsid w:val="00BC1FE5"/>
    <w:rsid w:val="00BC282F"/>
    <w:rsid w:val="00BC30BB"/>
    <w:rsid w:val="00BC327E"/>
    <w:rsid w:val="00BC44F0"/>
    <w:rsid w:val="00BC4EFC"/>
    <w:rsid w:val="00BC7519"/>
    <w:rsid w:val="00BC7AEA"/>
    <w:rsid w:val="00BD1A00"/>
    <w:rsid w:val="00BD1B0D"/>
    <w:rsid w:val="00BD2225"/>
    <w:rsid w:val="00BD28BB"/>
    <w:rsid w:val="00BD2BA3"/>
    <w:rsid w:val="00BD2FF9"/>
    <w:rsid w:val="00BD3130"/>
    <w:rsid w:val="00BD341C"/>
    <w:rsid w:val="00BD3D0A"/>
    <w:rsid w:val="00BD3EF0"/>
    <w:rsid w:val="00BD452B"/>
    <w:rsid w:val="00BD4D53"/>
    <w:rsid w:val="00BD50DC"/>
    <w:rsid w:val="00BD6715"/>
    <w:rsid w:val="00BD687A"/>
    <w:rsid w:val="00BD6C50"/>
    <w:rsid w:val="00BD7004"/>
    <w:rsid w:val="00BD765C"/>
    <w:rsid w:val="00BD7FA7"/>
    <w:rsid w:val="00BE07B1"/>
    <w:rsid w:val="00BE0BD0"/>
    <w:rsid w:val="00BE0C53"/>
    <w:rsid w:val="00BE0E3F"/>
    <w:rsid w:val="00BE2282"/>
    <w:rsid w:val="00BE2BC8"/>
    <w:rsid w:val="00BE31A3"/>
    <w:rsid w:val="00BE3FAA"/>
    <w:rsid w:val="00BE51BB"/>
    <w:rsid w:val="00BE6133"/>
    <w:rsid w:val="00BE77C3"/>
    <w:rsid w:val="00BE77CA"/>
    <w:rsid w:val="00BF1070"/>
    <w:rsid w:val="00BF4339"/>
    <w:rsid w:val="00BF481B"/>
    <w:rsid w:val="00BF48AA"/>
    <w:rsid w:val="00BF4D9E"/>
    <w:rsid w:val="00BF5822"/>
    <w:rsid w:val="00BF5D02"/>
    <w:rsid w:val="00BF7C20"/>
    <w:rsid w:val="00BF7D94"/>
    <w:rsid w:val="00C0097C"/>
    <w:rsid w:val="00C00E71"/>
    <w:rsid w:val="00C021DC"/>
    <w:rsid w:val="00C02B93"/>
    <w:rsid w:val="00C037C4"/>
    <w:rsid w:val="00C03B66"/>
    <w:rsid w:val="00C0494A"/>
    <w:rsid w:val="00C0496C"/>
    <w:rsid w:val="00C04CEF"/>
    <w:rsid w:val="00C06B1D"/>
    <w:rsid w:val="00C10C83"/>
    <w:rsid w:val="00C10F40"/>
    <w:rsid w:val="00C117F2"/>
    <w:rsid w:val="00C1521B"/>
    <w:rsid w:val="00C152B6"/>
    <w:rsid w:val="00C16707"/>
    <w:rsid w:val="00C16C6D"/>
    <w:rsid w:val="00C20D85"/>
    <w:rsid w:val="00C21E1A"/>
    <w:rsid w:val="00C22B33"/>
    <w:rsid w:val="00C22D02"/>
    <w:rsid w:val="00C22FC8"/>
    <w:rsid w:val="00C230B3"/>
    <w:rsid w:val="00C25B26"/>
    <w:rsid w:val="00C26329"/>
    <w:rsid w:val="00C26982"/>
    <w:rsid w:val="00C26E3F"/>
    <w:rsid w:val="00C27DB6"/>
    <w:rsid w:val="00C3086D"/>
    <w:rsid w:val="00C3135B"/>
    <w:rsid w:val="00C31663"/>
    <w:rsid w:val="00C316ED"/>
    <w:rsid w:val="00C32B46"/>
    <w:rsid w:val="00C32DF4"/>
    <w:rsid w:val="00C33423"/>
    <w:rsid w:val="00C33442"/>
    <w:rsid w:val="00C339AB"/>
    <w:rsid w:val="00C33FAD"/>
    <w:rsid w:val="00C342FC"/>
    <w:rsid w:val="00C344E5"/>
    <w:rsid w:val="00C346ED"/>
    <w:rsid w:val="00C34C81"/>
    <w:rsid w:val="00C359FB"/>
    <w:rsid w:val="00C3631D"/>
    <w:rsid w:val="00C374D5"/>
    <w:rsid w:val="00C40650"/>
    <w:rsid w:val="00C40A9D"/>
    <w:rsid w:val="00C40C92"/>
    <w:rsid w:val="00C40F4C"/>
    <w:rsid w:val="00C41FE6"/>
    <w:rsid w:val="00C42E5A"/>
    <w:rsid w:val="00C42E76"/>
    <w:rsid w:val="00C44ABA"/>
    <w:rsid w:val="00C45209"/>
    <w:rsid w:val="00C4523C"/>
    <w:rsid w:val="00C45A3C"/>
    <w:rsid w:val="00C45C2F"/>
    <w:rsid w:val="00C46A31"/>
    <w:rsid w:val="00C46C77"/>
    <w:rsid w:val="00C47415"/>
    <w:rsid w:val="00C47AE2"/>
    <w:rsid w:val="00C5003E"/>
    <w:rsid w:val="00C5017F"/>
    <w:rsid w:val="00C52A6E"/>
    <w:rsid w:val="00C5335B"/>
    <w:rsid w:val="00C53430"/>
    <w:rsid w:val="00C53E40"/>
    <w:rsid w:val="00C551F9"/>
    <w:rsid w:val="00C552A3"/>
    <w:rsid w:val="00C56832"/>
    <w:rsid w:val="00C56AEB"/>
    <w:rsid w:val="00C5799B"/>
    <w:rsid w:val="00C57E85"/>
    <w:rsid w:val="00C60AD7"/>
    <w:rsid w:val="00C60DEE"/>
    <w:rsid w:val="00C61B8B"/>
    <w:rsid w:val="00C6243D"/>
    <w:rsid w:val="00C62E7F"/>
    <w:rsid w:val="00C62EED"/>
    <w:rsid w:val="00C63C27"/>
    <w:rsid w:val="00C67C39"/>
    <w:rsid w:val="00C67C70"/>
    <w:rsid w:val="00C71F5C"/>
    <w:rsid w:val="00C72531"/>
    <w:rsid w:val="00C72BC4"/>
    <w:rsid w:val="00C73305"/>
    <w:rsid w:val="00C73E15"/>
    <w:rsid w:val="00C74FE3"/>
    <w:rsid w:val="00C75304"/>
    <w:rsid w:val="00C76079"/>
    <w:rsid w:val="00C7738E"/>
    <w:rsid w:val="00C7751B"/>
    <w:rsid w:val="00C800B8"/>
    <w:rsid w:val="00C80A7A"/>
    <w:rsid w:val="00C8124F"/>
    <w:rsid w:val="00C818D7"/>
    <w:rsid w:val="00C81CB3"/>
    <w:rsid w:val="00C81E64"/>
    <w:rsid w:val="00C83885"/>
    <w:rsid w:val="00C84567"/>
    <w:rsid w:val="00C84B8F"/>
    <w:rsid w:val="00C86369"/>
    <w:rsid w:val="00C873C5"/>
    <w:rsid w:val="00C900EC"/>
    <w:rsid w:val="00C902C9"/>
    <w:rsid w:val="00C90EB8"/>
    <w:rsid w:val="00C91460"/>
    <w:rsid w:val="00C927C3"/>
    <w:rsid w:val="00C9372D"/>
    <w:rsid w:val="00C9391A"/>
    <w:rsid w:val="00C939CB"/>
    <w:rsid w:val="00C94A61"/>
    <w:rsid w:val="00C94D2D"/>
    <w:rsid w:val="00C954D9"/>
    <w:rsid w:val="00C955D1"/>
    <w:rsid w:val="00C95FEC"/>
    <w:rsid w:val="00C966BD"/>
    <w:rsid w:val="00CA0F4E"/>
    <w:rsid w:val="00CA144A"/>
    <w:rsid w:val="00CA205B"/>
    <w:rsid w:val="00CA2946"/>
    <w:rsid w:val="00CA541C"/>
    <w:rsid w:val="00CA6FC4"/>
    <w:rsid w:val="00CB0CE2"/>
    <w:rsid w:val="00CB0DE1"/>
    <w:rsid w:val="00CB20DE"/>
    <w:rsid w:val="00CB3EF8"/>
    <w:rsid w:val="00CB4391"/>
    <w:rsid w:val="00CB5903"/>
    <w:rsid w:val="00CB645B"/>
    <w:rsid w:val="00CB7469"/>
    <w:rsid w:val="00CB755F"/>
    <w:rsid w:val="00CB7D7D"/>
    <w:rsid w:val="00CB7F90"/>
    <w:rsid w:val="00CC019B"/>
    <w:rsid w:val="00CC0869"/>
    <w:rsid w:val="00CC09ED"/>
    <w:rsid w:val="00CC12CD"/>
    <w:rsid w:val="00CC149C"/>
    <w:rsid w:val="00CC14E8"/>
    <w:rsid w:val="00CC1570"/>
    <w:rsid w:val="00CC1D2B"/>
    <w:rsid w:val="00CC2F3B"/>
    <w:rsid w:val="00CC490A"/>
    <w:rsid w:val="00CC51E2"/>
    <w:rsid w:val="00CC55D0"/>
    <w:rsid w:val="00CC6361"/>
    <w:rsid w:val="00CC6B44"/>
    <w:rsid w:val="00CD1D29"/>
    <w:rsid w:val="00CD2252"/>
    <w:rsid w:val="00CD22AE"/>
    <w:rsid w:val="00CD244B"/>
    <w:rsid w:val="00CD2BEB"/>
    <w:rsid w:val="00CD3BB5"/>
    <w:rsid w:val="00CD5766"/>
    <w:rsid w:val="00CD5907"/>
    <w:rsid w:val="00CD60BB"/>
    <w:rsid w:val="00CD68FD"/>
    <w:rsid w:val="00CD6EA1"/>
    <w:rsid w:val="00CD6EDC"/>
    <w:rsid w:val="00CD7778"/>
    <w:rsid w:val="00CE065D"/>
    <w:rsid w:val="00CE06CF"/>
    <w:rsid w:val="00CE07C4"/>
    <w:rsid w:val="00CE0844"/>
    <w:rsid w:val="00CE0A9B"/>
    <w:rsid w:val="00CE0C33"/>
    <w:rsid w:val="00CE265B"/>
    <w:rsid w:val="00CE3C3E"/>
    <w:rsid w:val="00CE43D4"/>
    <w:rsid w:val="00CE43DF"/>
    <w:rsid w:val="00CE46AF"/>
    <w:rsid w:val="00CE5745"/>
    <w:rsid w:val="00CE5879"/>
    <w:rsid w:val="00CE66AC"/>
    <w:rsid w:val="00CE6727"/>
    <w:rsid w:val="00CE742E"/>
    <w:rsid w:val="00CE74E4"/>
    <w:rsid w:val="00CE79B8"/>
    <w:rsid w:val="00CF20B9"/>
    <w:rsid w:val="00CF3655"/>
    <w:rsid w:val="00CF42C3"/>
    <w:rsid w:val="00CF468D"/>
    <w:rsid w:val="00CF59F5"/>
    <w:rsid w:val="00CF6887"/>
    <w:rsid w:val="00CF7B4B"/>
    <w:rsid w:val="00D002D0"/>
    <w:rsid w:val="00D00A0C"/>
    <w:rsid w:val="00D0167E"/>
    <w:rsid w:val="00D03BE2"/>
    <w:rsid w:val="00D04092"/>
    <w:rsid w:val="00D050A4"/>
    <w:rsid w:val="00D05D06"/>
    <w:rsid w:val="00D0636E"/>
    <w:rsid w:val="00D06497"/>
    <w:rsid w:val="00D065B0"/>
    <w:rsid w:val="00D100DA"/>
    <w:rsid w:val="00D10118"/>
    <w:rsid w:val="00D10B87"/>
    <w:rsid w:val="00D1123C"/>
    <w:rsid w:val="00D114FF"/>
    <w:rsid w:val="00D1160E"/>
    <w:rsid w:val="00D118EC"/>
    <w:rsid w:val="00D141A8"/>
    <w:rsid w:val="00D156EA"/>
    <w:rsid w:val="00D15CD6"/>
    <w:rsid w:val="00D15DCF"/>
    <w:rsid w:val="00D167C9"/>
    <w:rsid w:val="00D16D59"/>
    <w:rsid w:val="00D17480"/>
    <w:rsid w:val="00D17C38"/>
    <w:rsid w:val="00D20152"/>
    <w:rsid w:val="00D208D4"/>
    <w:rsid w:val="00D20B39"/>
    <w:rsid w:val="00D20B7D"/>
    <w:rsid w:val="00D219F2"/>
    <w:rsid w:val="00D2251C"/>
    <w:rsid w:val="00D23DF1"/>
    <w:rsid w:val="00D23EC6"/>
    <w:rsid w:val="00D262B7"/>
    <w:rsid w:val="00D26E1C"/>
    <w:rsid w:val="00D26F7E"/>
    <w:rsid w:val="00D273D5"/>
    <w:rsid w:val="00D30231"/>
    <w:rsid w:val="00D31538"/>
    <w:rsid w:val="00D31790"/>
    <w:rsid w:val="00D33586"/>
    <w:rsid w:val="00D3477C"/>
    <w:rsid w:val="00D347A3"/>
    <w:rsid w:val="00D35005"/>
    <w:rsid w:val="00D35D54"/>
    <w:rsid w:val="00D35E20"/>
    <w:rsid w:val="00D3644A"/>
    <w:rsid w:val="00D37C9B"/>
    <w:rsid w:val="00D37FCD"/>
    <w:rsid w:val="00D41B5F"/>
    <w:rsid w:val="00D42DA4"/>
    <w:rsid w:val="00D43B7B"/>
    <w:rsid w:val="00D43F7F"/>
    <w:rsid w:val="00D4486F"/>
    <w:rsid w:val="00D44B0F"/>
    <w:rsid w:val="00D454CD"/>
    <w:rsid w:val="00D46CB7"/>
    <w:rsid w:val="00D4760F"/>
    <w:rsid w:val="00D47D0D"/>
    <w:rsid w:val="00D47DAE"/>
    <w:rsid w:val="00D509FC"/>
    <w:rsid w:val="00D5176F"/>
    <w:rsid w:val="00D52A35"/>
    <w:rsid w:val="00D552E2"/>
    <w:rsid w:val="00D56900"/>
    <w:rsid w:val="00D56DC0"/>
    <w:rsid w:val="00D571B1"/>
    <w:rsid w:val="00D57BBF"/>
    <w:rsid w:val="00D603A4"/>
    <w:rsid w:val="00D60491"/>
    <w:rsid w:val="00D60D44"/>
    <w:rsid w:val="00D618B8"/>
    <w:rsid w:val="00D623DB"/>
    <w:rsid w:val="00D629DE"/>
    <w:rsid w:val="00D63B1C"/>
    <w:rsid w:val="00D63BFF"/>
    <w:rsid w:val="00D66EF2"/>
    <w:rsid w:val="00D70801"/>
    <w:rsid w:val="00D70B3E"/>
    <w:rsid w:val="00D70E7B"/>
    <w:rsid w:val="00D70EA8"/>
    <w:rsid w:val="00D71065"/>
    <w:rsid w:val="00D713CB"/>
    <w:rsid w:val="00D7321E"/>
    <w:rsid w:val="00D7367E"/>
    <w:rsid w:val="00D73A9D"/>
    <w:rsid w:val="00D756A1"/>
    <w:rsid w:val="00D7590D"/>
    <w:rsid w:val="00D76FDD"/>
    <w:rsid w:val="00D80049"/>
    <w:rsid w:val="00D804AB"/>
    <w:rsid w:val="00D808FA"/>
    <w:rsid w:val="00D81463"/>
    <w:rsid w:val="00D81F50"/>
    <w:rsid w:val="00D823E1"/>
    <w:rsid w:val="00D8258F"/>
    <w:rsid w:val="00D82AC3"/>
    <w:rsid w:val="00D83669"/>
    <w:rsid w:val="00D857E5"/>
    <w:rsid w:val="00D85E84"/>
    <w:rsid w:val="00D86A9B"/>
    <w:rsid w:val="00D8793A"/>
    <w:rsid w:val="00D91C13"/>
    <w:rsid w:val="00D91C80"/>
    <w:rsid w:val="00D92758"/>
    <w:rsid w:val="00D92B86"/>
    <w:rsid w:val="00D92D27"/>
    <w:rsid w:val="00D92FB7"/>
    <w:rsid w:val="00D94AA5"/>
    <w:rsid w:val="00D95476"/>
    <w:rsid w:val="00D95AD2"/>
    <w:rsid w:val="00D965CE"/>
    <w:rsid w:val="00D96A0C"/>
    <w:rsid w:val="00DA01B0"/>
    <w:rsid w:val="00DA0CD1"/>
    <w:rsid w:val="00DA0EFD"/>
    <w:rsid w:val="00DA138B"/>
    <w:rsid w:val="00DA216F"/>
    <w:rsid w:val="00DA2BEB"/>
    <w:rsid w:val="00DA2D65"/>
    <w:rsid w:val="00DA3C82"/>
    <w:rsid w:val="00DA3D76"/>
    <w:rsid w:val="00DA45C4"/>
    <w:rsid w:val="00DA4A7F"/>
    <w:rsid w:val="00DA4DB4"/>
    <w:rsid w:val="00DA4F0F"/>
    <w:rsid w:val="00DA5764"/>
    <w:rsid w:val="00DA58E5"/>
    <w:rsid w:val="00DA622A"/>
    <w:rsid w:val="00DA6870"/>
    <w:rsid w:val="00DA6CFE"/>
    <w:rsid w:val="00DA6FAB"/>
    <w:rsid w:val="00DA6FD5"/>
    <w:rsid w:val="00DA7A86"/>
    <w:rsid w:val="00DA7C1A"/>
    <w:rsid w:val="00DB3DE7"/>
    <w:rsid w:val="00DB5625"/>
    <w:rsid w:val="00DB56FC"/>
    <w:rsid w:val="00DB59AF"/>
    <w:rsid w:val="00DB6588"/>
    <w:rsid w:val="00DB6950"/>
    <w:rsid w:val="00DB6C05"/>
    <w:rsid w:val="00DB7273"/>
    <w:rsid w:val="00DB789A"/>
    <w:rsid w:val="00DB7B69"/>
    <w:rsid w:val="00DB7EE6"/>
    <w:rsid w:val="00DC000E"/>
    <w:rsid w:val="00DC07E3"/>
    <w:rsid w:val="00DC1360"/>
    <w:rsid w:val="00DC25A3"/>
    <w:rsid w:val="00DC2E7A"/>
    <w:rsid w:val="00DC34C0"/>
    <w:rsid w:val="00DC3527"/>
    <w:rsid w:val="00DC3F36"/>
    <w:rsid w:val="00DC5C80"/>
    <w:rsid w:val="00DC6254"/>
    <w:rsid w:val="00DC6ADB"/>
    <w:rsid w:val="00DC721E"/>
    <w:rsid w:val="00DC7610"/>
    <w:rsid w:val="00DC770F"/>
    <w:rsid w:val="00DD00E9"/>
    <w:rsid w:val="00DD186C"/>
    <w:rsid w:val="00DD23E4"/>
    <w:rsid w:val="00DD2684"/>
    <w:rsid w:val="00DD31CD"/>
    <w:rsid w:val="00DD32F1"/>
    <w:rsid w:val="00DD3B6E"/>
    <w:rsid w:val="00DD40EE"/>
    <w:rsid w:val="00DD4FBC"/>
    <w:rsid w:val="00DD50E1"/>
    <w:rsid w:val="00DD50F8"/>
    <w:rsid w:val="00DD5BD8"/>
    <w:rsid w:val="00DD61AB"/>
    <w:rsid w:val="00DD6A53"/>
    <w:rsid w:val="00DD742F"/>
    <w:rsid w:val="00DD7910"/>
    <w:rsid w:val="00DD7AB6"/>
    <w:rsid w:val="00DE1526"/>
    <w:rsid w:val="00DE18A3"/>
    <w:rsid w:val="00DE20B6"/>
    <w:rsid w:val="00DE27B8"/>
    <w:rsid w:val="00DE3255"/>
    <w:rsid w:val="00DE331C"/>
    <w:rsid w:val="00DE332D"/>
    <w:rsid w:val="00DE4519"/>
    <w:rsid w:val="00DE4B22"/>
    <w:rsid w:val="00DE4D58"/>
    <w:rsid w:val="00DE633D"/>
    <w:rsid w:val="00DE697D"/>
    <w:rsid w:val="00DE76B7"/>
    <w:rsid w:val="00DF004D"/>
    <w:rsid w:val="00DF02F5"/>
    <w:rsid w:val="00DF0704"/>
    <w:rsid w:val="00DF0CD4"/>
    <w:rsid w:val="00DF179E"/>
    <w:rsid w:val="00DF2B6C"/>
    <w:rsid w:val="00DF3364"/>
    <w:rsid w:val="00DF39B7"/>
    <w:rsid w:val="00E00624"/>
    <w:rsid w:val="00E011D9"/>
    <w:rsid w:val="00E032D9"/>
    <w:rsid w:val="00E03E47"/>
    <w:rsid w:val="00E041EF"/>
    <w:rsid w:val="00E05557"/>
    <w:rsid w:val="00E0588A"/>
    <w:rsid w:val="00E05ABE"/>
    <w:rsid w:val="00E06445"/>
    <w:rsid w:val="00E06459"/>
    <w:rsid w:val="00E0686B"/>
    <w:rsid w:val="00E10AD1"/>
    <w:rsid w:val="00E115D2"/>
    <w:rsid w:val="00E12C01"/>
    <w:rsid w:val="00E136EE"/>
    <w:rsid w:val="00E13D14"/>
    <w:rsid w:val="00E148BE"/>
    <w:rsid w:val="00E14EE9"/>
    <w:rsid w:val="00E151B5"/>
    <w:rsid w:val="00E16172"/>
    <w:rsid w:val="00E162B0"/>
    <w:rsid w:val="00E16391"/>
    <w:rsid w:val="00E201C4"/>
    <w:rsid w:val="00E202AC"/>
    <w:rsid w:val="00E21DC8"/>
    <w:rsid w:val="00E21F80"/>
    <w:rsid w:val="00E22F4C"/>
    <w:rsid w:val="00E232FD"/>
    <w:rsid w:val="00E23B2A"/>
    <w:rsid w:val="00E2412C"/>
    <w:rsid w:val="00E2448B"/>
    <w:rsid w:val="00E249A1"/>
    <w:rsid w:val="00E253FD"/>
    <w:rsid w:val="00E26A51"/>
    <w:rsid w:val="00E306D3"/>
    <w:rsid w:val="00E313A6"/>
    <w:rsid w:val="00E31919"/>
    <w:rsid w:val="00E322EF"/>
    <w:rsid w:val="00E329B5"/>
    <w:rsid w:val="00E32AAD"/>
    <w:rsid w:val="00E32B39"/>
    <w:rsid w:val="00E32F6B"/>
    <w:rsid w:val="00E33254"/>
    <w:rsid w:val="00E3411D"/>
    <w:rsid w:val="00E347AA"/>
    <w:rsid w:val="00E34D17"/>
    <w:rsid w:val="00E355DA"/>
    <w:rsid w:val="00E37527"/>
    <w:rsid w:val="00E37C8F"/>
    <w:rsid w:val="00E37D70"/>
    <w:rsid w:val="00E407E3"/>
    <w:rsid w:val="00E40819"/>
    <w:rsid w:val="00E4146A"/>
    <w:rsid w:val="00E43B27"/>
    <w:rsid w:val="00E44C8D"/>
    <w:rsid w:val="00E44FBF"/>
    <w:rsid w:val="00E46717"/>
    <w:rsid w:val="00E46C3F"/>
    <w:rsid w:val="00E50166"/>
    <w:rsid w:val="00E502A2"/>
    <w:rsid w:val="00E50BA1"/>
    <w:rsid w:val="00E5367F"/>
    <w:rsid w:val="00E538A7"/>
    <w:rsid w:val="00E53A56"/>
    <w:rsid w:val="00E54ACF"/>
    <w:rsid w:val="00E54ED6"/>
    <w:rsid w:val="00E5558B"/>
    <w:rsid w:val="00E55F00"/>
    <w:rsid w:val="00E560CA"/>
    <w:rsid w:val="00E56413"/>
    <w:rsid w:val="00E56E24"/>
    <w:rsid w:val="00E57007"/>
    <w:rsid w:val="00E57286"/>
    <w:rsid w:val="00E57766"/>
    <w:rsid w:val="00E57C6A"/>
    <w:rsid w:val="00E57FCC"/>
    <w:rsid w:val="00E607D1"/>
    <w:rsid w:val="00E61A9D"/>
    <w:rsid w:val="00E62966"/>
    <w:rsid w:val="00E63F71"/>
    <w:rsid w:val="00E63FB5"/>
    <w:rsid w:val="00E640C7"/>
    <w:rsid w:val="00E64CE5"/>
    <w:rsid w:val="00E65324"/>
    <w:rsid w:val="00E665CB"/>
    <w:rsid w:val="00E67020"/>
    <w:rsid w:val="00E70917"/>
    <w:rsid w:val="00E70CC9"/>
    <w:rsid w:val="00E70F86"/>
    <w:rsid w:val="00E7248E"/>
    <w:rsid w:val="00E73C38"/>
    <w:rsid w:val="00E74767"/>
    <w:rsid w:val="00E74965"/>
    <w:rsid w:val="00E75EC4"/>
    <w:rsid w:val="00E75ED1"/>
    <w:rsid w:val="00E765CF"/>
    <w:rsid w:val="00E765FA"/>
    <w:rsid w:val="00E76C8F"/>
    <w:rsid w:val="00E76EC2"/>
    <w:rsid w:val="00E76F7C"/>
    <w:rsid w:val="00E77570"/>
    <w:rsid w:val="00E77F52"/>
    <w:rsid w:val="00E80262"/>
    <w:rsid w:val="00E8131E"/>
    <w:rsid w:val="00E81447"/>
    <w:rsid w:val="00E81610"/>
    <w:rsid w:val="00E81D7D"/>
    <w:rsid w:val="00E825CA"/>
    <w:rsid w:val="00E82A37"/>
    <w:rsid w:val="00E8306C"/>
    <w:rsid w:val="00E8325B"/>
    <w:rsid w:val="00E8431B"/>
    <w:rsid w:val="00E84AA9"/>
    <w:rsid w:val="00E87562"/>
    <w:rsid w:val="00E87CB4"/>
    <w:rsid w:val="00E901E8"/>
    <w:rsid w:val="00E91FAA"/>
    <w:rsid w:val="00E92843"/>
    <w:rsid w:val="00E94709"/>
    <w:rsid w:val="00E95502"/>
    <w:rsid w:val="00E95AE6"/>
    <w:rsid w:val="00E95B31"/>
    <w:rsid w:val="00E96918"/>
    <w:rsid w:val="00E96991"/>
    <w:rsid w:val="00E969EA"/>
    <w:rsid w:val="00E973DB"/>
    <w:rsid w:val="00EA056D"/>
    <w:rsid w:val="00EA1172"/>
    <w:rsid w:val="00EA224F"/>
    <w:rsid w:val="00EA2A1C"/>
    <w:rsid w:val="00EA375B"/>
    <w:rsid w:val="00EA37B2"/>
    <w:rsid w:val="00EA47CE"/>
    <w:rsid w:val="00EA4848"/>
    <w:rsid w:val="00EA5603"/>
    <w:rsid w:val="00EA6794"/>
    <w:rsid w:val="00EA7093"/>
    <w:rsid w:val="00EA72D2"/>
    <w:rsid w:val="00EB05F9"/>
    <w:rsid w:val="00EB07AA"/>
    <w:rsid w:val="00EB0B65"/>
    <w:rsid w:val="00EB2913"/>
    <w:rsid w:val="00EB3023"/>
    <w:rsid w:val="00EB32EE"/>
    <w:rsid w:val="00EB4076"/>
    <w:rsid w:val="00EB47FE"/>
    <w:rsid w:val="00EB4A93"/>
    <w:rsid w:val="00EB4B25"/>
    <w:rsid w:val="00EB5435"/>
    <w:rsid w:val="00EB5B19"/>
    <w:rsid w:val="00EB72CD"/>
    <w:rsid w:val="00EB76C7"/>
    <w:rsid w:val="00EC01EF"/>
    <w:rsid w:val="00EC0A3C"/>
    <w:rsid w:val="00EC0A4A"/>
    <w:rsid w:val="00EC0E42"/>
    <w:rsid w:val="00EC2D80"/>
    <w:rsid w:val="00EC51F9"/>
    <w:rsid w:val="00EC65D9"/>
    <w:rsid w:val="00EC725B"/>
    <w:rsid w:val="00EC746D"/>
    <w:rsid w:val="00EC7B17"/>
    <w:rsid w:val="00EC7B70"/>
    <w:rsid w:val="00ED03C8"/>
    <w:rsid w:val="00ED06C9"/>
    <w:rsid w:val="00ED0F7C"/>
    <w:rsid w:val="00ED1804"/>
    <w:rsid w:val="00ED204F"/>
    <w:rsid w:val="00ED20A6"/>
    <w:rsid w:val="00ED2FEC"/>
    <w:rsid w:val="00ED3618"/>
    <w:rsid w:val="00ED4559"/>
    <w:rsid w:val="00ED45A8"/>
    <w:rsid w:val="00ED5453"/>
    <w:rsid w:val="00ED65EA"/>
    <w:rsid w:val="00EE01A0"/>
    <w:rsid w:val="00EE059F"/>
    <w:rsid w:val="00EE0E40"/>
    <w:rsid w:val="00EE137B"/>
    <w:rsid w:val="00EE1D42"/>
    <w:rsid w:val="00EE41F8"/>
    <w:rsid w:val="00EE4429"/>
    <w:rsid w:val="00EE48C1"/>
    <w:rsid w:val="00EE4A5B"/>
    <w:rsid w:val="00EE6607"/>
    <w:rsid w:val="00EE6C4E"/>
    <w:rsid w:val="00EE7DAD"/>
    <w:rsid w:val="00EF0497"/>
    <w:rsid w:val="00EF117F"/>
    <w:rsid w:val="00EF1557"/>
    <w:rsid w:val="00EF2445"/>
    <w:rsid w:val="00EF2C66"/>
    <w:rsid w:val="00EF32FC"/>
    <w:rsid w:val="00EF3B43"/>
    <w:rsid w:val="00EF43D9"/>
    <w:rsid w:val="00EF4C07"/>
    <w:rsid w:val="00EF5EB3"/>
    <w:rsid w:val="00EF61FD"/>
    <w:rsid w:val="00EF654B"/>
    <w:rsid w:val="00EF67B4"/>
    <w:rsid w:val="00EF6CA9"/>
    <w:rsid w:val="00EF775D"/>
    <w:rsid w:val="00EF7C54"/>
    <w:rsid w:val="00F004C3"/>
    <w:rsid w:val="00F005DD"/>
    <w:rsid w:val="00F0087B"/>
    <w:rsid w:val="00F009FD"/>
    <w:rsid w:val="00F01004"/>
    <w:rsid w:val="00F01295"/>
    <w:rsid w:val="00F029E2"/>
    <w:rsid w:val="00F02DD3"/>
    <w:rsid w:val="00F03B05"/>
    <w:rsid w:val="00F03E54"/>
    <w:rsid w:val="00F0422D"/>
    <w:rsid w:val="00F05669"/>
    <w:rsid w:val="00F05918"/>
    <w:rsid w:val="00F06613"/>
    <w:rsid w:val="00F06FA6"/>
    <w:rsid w:val="00F074CA"/>
    <w:rsid w:val="00F07EA0"/>
    <w:rsid w:val="00F07FDC"/>
    <w:rsid w:val="00F101D6"/>
    <w:rsid w:val="00F123EE"/>
    <w:rsid w:val="00F12C83"/>
    <w:rsid w:val="00F12EC8"/>
    <w:rsid w:val="00F12EF8"/>
    <w:rsid w:val="00F139A9"/>
    <w:rsid w:val="00F17498"/>
    <w:rsid w:val="00F201BE"/>
    <w:rsid w:val="00F214C3"/>
    <w:rsid w:val="00F21535"/>
    <w:rsid w:val="00F219B4"/>
    <w:rsid w:val="00F23F02"/>
    <w:rsid w:val="00F23F10"/>
    <w:rsid w:val="00F245F2"/>
    <w:rsid w:val="00F2480B"/>
    <w:rsid w:val="00F264DE"/>
    <w:rsid w:val="00F26E43"/>
    <w:rsid w:val="00F274F9"/>
    <w:rsid w:val="00F27F76"/>
    <w:rsid w:val="00F30B57"/>
    <w:rsid w:val="00F31C8F"/>
    <w:rsid w:val="00F33241"/>
    <w:rsid w:val="00F33545"/>
    <w:rsid w:val="00F34306"/>
    <w:rsid w:val="00F34473"/>
    <w:rsid w:val="00F34643"/>
    <w:rsid w:val="00F35098"/>
    <w:rsid w:val="00F354FD"/>
    <w:rsid w:val="00F3753A"/>
    <w:rsid w:val="00F37614"/>
    <w:rsid w:val="00F37875"/>
    <w:rsid w:val="00F37880"/>
    <w:rsid w:val="00F37EE7"/>
    <w:rsid w:val="00F40150"/>
    <w:rsid w:val="00F41AB0"/>
    <w:rsid w:val="00F41CDA"/>
    <w:rsid w:val="00F41E23"/>
    <w:rsid w:val="00F4271A"/>
    <w:rsid w:val="00F42CBB"/>
    <w:rsid w:val="00F455CB"/>
    <w:rsid w:val="00F45A70"/>
    <w:rsid w:val="00F4649D"/>
    <w:rsid w:val="00F475C7"/>
    <w:rsid w:val="00F50100"/>
    <w:rsid w:val="00F51EAC"/>
    <w:rsid w:val="00F52633"/>
    <w:rsid w:val="00F52F2F"/>
    <w:rsid w:val="00F53AE1"/>
    <w:rsid w:val="00F5467A"/>
    <w:rsid w:val="00F55425"/>
    <w:rsid w:val="00F558F8"/>
    <w:rsid w:val="00F5724D"/>
    <w:rsid w:val="00F5741F"/>
    <w:rsid w:val="00F5787F"/>
    <w:rsid w:val="00F578C2"/>
    <w:rsid w:val="00F57CB0"/>
    <w:rsid w:val="00F6198B"/>
    <w:rsid w:val="00F6288C"/>
    <w:rsid w:val="00F62D1B"/>
    <w:rsid w:val="00F63005"/>
    <w:rsid w:val="00F63092"/>
    <w:rsid w:val="00F63381"/>
    <w:rsid w:val="00F6548F"/>
    <w:rsid w:val="00F65C39"/>
    <w:rsid w:val="00F67DDF"/>
    <w:rsid w:val="00F70B85"/>
    <w:rsid w:val="00F71488"/>
    <w:rsid w:val="00F7290A"/>
    <w:rsid w:val="00F77D8A"/>
    <w:rsid w:val="00F80BFD"/>
    <w:rsid w:val="00F81F7F"/>
    <w:rsid w:val="00F8249F"/>
    <w:rsid w:val="00F831D4"/>
    <w:rsid w:val="00F85DFA"/>
    <w:rsid w:val="00F862E1"/>
    <w:rsid w:val="00F868F5"/>
    <w:rsid w:val="00F87B4C"/>
    <w:rsid w:val="00F909EF"/>
    <w:rsid w:val="00F928C4"/>
    <w:rsid w:val="00F9366C"/>
    <w:rsid w:val="00F95165"/>
    <w:rsid w:val="00F958B7"/>
    <w:rsid w:val="00F95B01"/>
    <w:rsid w:val="00F97EBF"/>
    <w:rsid w:val="00FA1484"/>
    <w:rsid w:val="00FA1D4E"/>
    <w:rsid w:val="00FA2318"/>
    <w:rsid w:val="00FA26D6"/>
    <w:rsid w:val="00FA2709"/>
    <w:rsid w:val="00FA2CC2"/>
    <w:rsid w:val="00FA313F"/>
    <w:rsid w:val="00FA42AD"/>
    <w:rsid w:val="00FA4CFF"/>
    <w:rsid w:val="00FA5AB0"/>
    <w:rsid w:val="00FA60E4"/>
    <w:rsid w:val="00FA668E"/>
    <w:rsid w:val="00FA6774"/>
    <w:rsid w:val="00FA68FC"/>
    <w:rsid w:val="00FB00E7"/>
    <w:rsid w:val="00FB231C"/>
    <w:rsid w:val="00FB2B0A"/>
    <w:rsid w:val="00FB2CEC"/>
    <w:rsid w:val="00FB306A"/>
    <w:rsid w:val="00FB4060"/>
    <w:rsid w:val="00FB4BFE"/>
    <w:rsid w:val="00FB54AC"/>
    <w:rsid w:val="00FB5635"/>
    <w:rsid w:val="00FB6161"/>
    <w:rsid w:val="00FB6A69"/>
    <w:rsid w:val="00FB765A"/>
    <w:rsid w:val="00FB767B"/>
    <w:rsid w:val="00FB7718"/>
    <w:rsid w:val="00FC0498"/>
    <w:rsid w:val="00FC0D84"/>
    <w:rsid w:val="00FC1286"/>
    <w:rsid w:val="00FC164C"/>
    <w:rsid w:val="00FC183E"/>
    <w:rsid w:val="00FC1909"/>
    <w:rsid w:val="00FC1EE6"/>
    <w:rsid w:val="00FC1FF2"/>
    <w:rsid w:val="00FC2B81"/>
    <w:rsid w:val="00FC3349"/>
    <w:rsid w:val="00FC41B1"/>
    <w:rsid w:val="00FC4A18"/>
    <w:rsid w:val="00FC6557"/>
    <w:rsid w:val="00FC7AD5"/>
    <w:rsid w:val="00FD0883"/>
    <w:rsid w:val="00FD095D"/>
    <w:rsid w:val="00FD0EE9"/>
    <w:rsid w:val="00FD24C4"/>
    <w:rsid w:val="00FD33E4"/>
    <w:rsid w:val="00FD36AA"/>
    <w:rsid w:val="00FD57D6"/>
    <w:rsid w:val="00FD58D5"/>
    <w:rsid w:val="00FD594C"/>
    <w:rsid w:val="00FD59A8"/>
    <w:rsid w:val="00FD671B"/>
    <w:rsid w:val="00FD6CAC"/>
    <w:rsid w:val="00FD7286"/>
    <w:rsid w:val="00FD7639"/>
    <w:rsid w:val="00FD7FB7"/>
    <w:rsid w:val="00FE0D4D"/>
    <w:rsid w:val="00FE1580"/>
    <w:rsid w:val="00FE1F5C"/>
    <w:rsid w:val="00FE527C"/>
    <w:rsid w:val="00FE5637"/>
    <w:rsid w:val="00FE5D6A"/>
    <w:rsid w:val="00FE5FF2"/>
    <w:rsid w:val="00FE71EF"/>
    <w:rsid w:val="00FF0659"/>
    <w:rsid w:val="00FF18BF"/>
    <w:rsid w:val="00FF28E6"/>
    <w:rsid w:val="00FF3063"/>
    <w:rsid w:val="00FF41E0"/>
    <w:rsid w:val="00FF4F65"/>
    <w:rsid w:val="00FF5387"/>
    <w:rsid w:val="00FF5AE1"/>
    <w:rsid w:val="00FF6443"/>
    <w:rsid w:val="00FF68D7"/>
    <w:rsid w:val="00FF6B87"/>
    <w:rsid w:val="00FF7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C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96C1E"/>
    <w:pPr>
      <w:spacing w:after="0" w:line="240" w:lineRule="auto"/>
    </w:pPr>
    <w:rPr>
      <w:rFonts w:ascii="Times New Roman" w:eastAsia="Times New Roman" w:hAnsi="Times New Roman" w:cs="Times New Roman"/>
      <w:i/>
      <w:iCs/>
      <w:sz w:val="32"/>
      <w:szCs w:val="24"/>
      <w:lang w:val="uk-UA" w:eastAsia="ru-RU"/>
    </w:rPr>
  </w:style>
  <w:style w:type="character" w:customStyle="1" w:styleId="a4">
    <w:name w:val="Основной текст Знак"/>
    <w:basedOn w:val="a0"/>
    <w:link w:val="a3"/>
    <w:uiPriority w:val="99"/>
    <w:rsid w:val="00196C1E"/>
    <w:rPr>
      <w:rFonts w:ascii="Times New Roman" w:eastAsia="Times New Roman" w:hAnsi="Times New Roman" w:cs="Times New Roman"/>
      <w:i/>
      <w:iCs/>
      <w:sz w:val="32"/>
      <w:szCs w:val="24"/>
      <w:lang w:val="uk-UA" w:eastAsia="ru-RU"/>
    </w:rPr>
  </w:style>
  <w:style w:type="paragraph" w:customStyle="1" w:styleId="Default">
    <w:name w:val="Default"/>
    <w:rsid w:val="00196C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D0D12-ADAC-4D3C-A77D-EB89DF5D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13</Pages>
  <Words>5310</Words>
  <Characters>30273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44</cp:revision>
  <cp:lastPrinted>2015-04-16T12:02:00Z</cp:lastPrinted>
  <dcterms:created xsi:type="dcterms:W3CDTF">2015-04-13T18:27:00Z</dcterms:created>
  <dcterms:modified xsi:type="dcterms:W3CDTF">2015-04-16T12:49:00Z</dcterms:modified>
</cp:coreProperties>
</file>