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26.04.2021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Терліковський Василь Васильович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ЗАВОД "МАЯК"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</w:t>
      </w:r>
      <w:r>
        <w:rPr>
          <w:rFonts w:ascii="Times New Roman CYR" w:hAnsi="Times New Roman CYR" w:cs="Times New Roman CYR"/>
          <w:sz w:val="24"/>
          <w:szCs w:val="24"/>
        </w:rPr>
        <w:t>риватне акціонерне товариство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21029, Вінницька обл., м. Вінниця, Хмельницьке шосе,105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14307771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0432511511, -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lat@vinnitsa.com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</w:t>
      </w:r>
      <w:r>
        <w:rPr>
          <w:rFonts w:ascii="Times New Roman CYR" w:hAnsi="Times New Roman CYR" w:cs="Times New Roman CYR"/>
          <w:sz w:val="24"/>
          <w:szCs w:val="24"/>
        </w:rPr>
        <w:t>ьованої інформації від імені учасника фондового ринку (у разі здійснення оприлюднення):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</w:r>
      <w:r>
        <w:rPr>
          <w:rFonts w:ascii="Times New Roman CYR" w:hAnsi="Times New Roman CYR" w:cs="Times New Roman CYR"/>
          <w:sz w:val="24"/>
          <w:szCs w:val="24"/>
        </w:rPr>
        <w:t>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</w:t>
      </w:r>
      <w:r>
        <w:rPr>
          <w:rFonts w:ascii="Times New Roman CYR" w:hAnsi="Times New Roman CYR" w:cs="Times New Roman CYR"/>
          <w:sz w:val="24"/>
          <w:szCs w:val="24"/>
        </w:rPr>
        <w:t>вого ринку безпосередньо):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</w:t>
            </w: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 xml:space="preserve">http://vinmayak.pat.ua/emitents/reports/special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F8E">
              <w:rPr>
                <w:rFonts w:ascii="Times New Roman CYR" w:hAnsi="Times New Roman CYR" w:cs="Times New Roman CYR"/>
                <w:sz w:val="24"/>
                <w:szCs w:val="24"/>
              </w:rPr>
              <w:t>26.04.2021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C3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</w:t>
            </w: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річної фінансової звітності (у відсотках)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23.04.2021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500 000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224 643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222,56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C37F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рішення по попереднє надання згоди на вчинення значних правочинів - 23.04.2021 року.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Відомості щ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одо правочинів із зазначенням, зокрема, характеру правочинів: Попередньо надати згоду на вчинення Товариством протягом одного року з дати прийняття цього рішення Загальними зборами наступних правочинів: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 контрактів (договорів) на виконання підрядних робі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т, послуг;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контрактів (договорів) купівлі-продажу, поставки  оборотних та необоротних активів;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контрактів ( договорів) купівлі-продажу корпоративних прав та цінних паперів третіх осіб 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договорів іпотеки, поруки , застави майн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ових прав (по договорам оренди);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кредитних угод (кредитних договорів), укладених з  банками та фінансовими установами;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договорів  комісії, доручення, фінансової допомоги, позики;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- угод на отримання банківських гарантій для участі в тендерах, банківськ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их гарантій  виконання  контрактів (договорів) та отримання  авансових платежів від замовника або кредиту банку від вартості робіт за контрактами (договорами), ліцензійних договорів, додаткових угод  до  ліцензійних договорів, договорів фінансового  лізинг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у, концесії,  тощо, та будь-які інших значних правочинів з іншими суб'єктами господарювання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Гранична сукупна вартість правочинів - 500000 тис. грн. 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- 224643 тис. грн.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 xml:space="preserve"> граничної сукупної вартості правочинів до вартості активів емітента за даними останньої річної звітності (у відсотках) - 222,56%.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голосуючих акцій - 2175458  шт.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участі у загальних зборах</w:t>
            </w: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 xml:space="preserve"> - 2146091 шт.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-  2146091 шт.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7F8E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"проти" прийняття рішення 0 шт.</w:t>
            </w:r>
          </w:p>
          <w:p w:rsidR="00000000" w:rsidRPr="00C37F8E" w:rsidRDefault="00C37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37F8E" w:rsidRDefault="00C37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37F8E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BC"/>
    <w:rsid w:val="002931BC"/>
    <w:rsid w:val="00C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2956</Words>
  <Characters>1685</Characters>
  <Application>Microsoft Office Word</Application>
  <DocSecurity>0</DocSecurity>
  <Lines>14</Lines>
  <Paragraphs>9</Paragraphs>
  <ScaleCrop>false</ScaleCrop>
  <Company>Finasta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2021-04-26T09:11:00Z</dcterms:created>
  <dcterms:modified xsi:type="dcterms:W3CDTF">2021-04-26T09:11:00Z</dcterms:modified>
</cp:coreProperties>
</file>