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47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047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000000" w:rsidRPr="000474A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74A1">
              <w:rPr>
                <w:rFonts w:ascii="Times New Roman CYR" w:hAnsi="Times New Roman CYR" w:cs="Times New Roman CYR"/>
                <w:sz w:val="24"/>
                <w:szCs w:val="24"/>
              </w:rPr>
              <w:t>27.04.2020</w:t>
            </w:r>
          </w:p>
        </w:tc>
      </w:tr>
      <w:tr w:rsidR="00000000" w:rsidRPr="000474A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74A1"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 w:rsidRPr="000474A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74A1">
              <w:rPr>
                <w:rFonts w:ascii="Times New Roman CYR" w:hAnsi="Times New Roman CYR" w:cs="Times New Roman CYR"/>
                <w:sz w:val="24"/>
                <w:szCs w:val="24"/>
              </w:rPr>
              <w:t>№ 1</w:t>
            </w:r>
          </w:p>
        </w:tc>
      </w:tr>
      <w:tr w:rsidR="00000000" w:rsidRPr="000474A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74A1"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04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000000" w:rsidRPr="000474A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74A1"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 w:rsidRPr="000474A1"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04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000000" w:rsidRPr="000474A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74A1">
              <w:rPr>
                <w:rFonts w:ascii="Times New Roman CYR" w:hAnsi="Times New Roman CYR" w:cs="Times New Roman CYR"/>
                <w:sz w:val="24"/>
                <w:szCs w:val="24"/>
              </w:rPr>
              <w:t>Голова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74A1">
              <w:rPr>
                <w:rFonts w:ascii="Times New Roman CYR" w:hAnsi="Times New Roman CYR" w:cs="Times New Roman CYR"/>
                <w:sz w:val="24"/>
                <w:szCs w:val="24"/>
              </w:rPr>
              <w:t>Терліковський Василь Васильович</w:t>
            </w:r>
          </w:p>
        </w:tc>
      </w:tr>
      <w:tr w:rsidR="00000000" w:rsidRPr="000474A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74A1"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74A1"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74A1"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04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047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04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047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04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04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"ВІННИЦЬКИЙ ЗАВОД "МАЯК"</w:t>
      </w:r>
    </w:p>
    <w:p w:rsidR="00000000" w:rsidRDefault="0004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04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</w:t>
      </w:r>
      <w:r>
        <w:rPr>
          <w:rFonts w:ascii="Times New Roman CYR" w:hAnsi="Times New Roman CYR" w:cs="Times New Roman CYR"/>
          <w:sz w:val="24"/>
          <w:szCs w:val="24"/>
        </w:rPr>
        <w:t>риватне акціонерне товариство</w:t>
      </w:r>
    </w:p>
    <w:p w:rsidR="00000000" w:rsidRDefault="0004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04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21029, Вінницька обл., м. Вінниця, Хмельницьке шосе,105</w:t>
      </w:r>
    </w:p>
    <w:p w:rsidR="00000000" w:rsidRDefault="0004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04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14307771</w:t>
      </w:r>
    </w:p>
    <w:p w:rsidR="00000000" w:rsidRDefault="0004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04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0432511511, -</w:t>
      </w:r>
    </w:p>
    <w:p w:rsidR="00000000" w:rsidRDefault="0004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000000" w:rsidRDefault="0004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lat@vinnitsa.com</w:t>
      </w:r>
    </w:p>
    <w:p w:rsidR="00000000" w:rsidRDefault="0004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</w:t>
      </w:r>
      <w:r>
        <w:rPr>
          <w:rFonts w:ascii="Times New Roman CYR" w:hAnsi="Times New Roman CYR" w:cs="Times New Roman CYR"/>
          <w:sz w:val="24"/>
          <w:szCs w:val="24"/>
        </w:rPr>
        <w:t>ьованої інформації від імені учасника фондового ринку (у разі здійснення оприлюднення):</w:t>
      </w:r>
    </w:p>
    <w:p w:rsidR="00000000" w:rsidRDefault="0004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000000" w:rsidRDefault="0004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</w:t>
      </w:r>
      <w:r>
        <w:rPr>
          <w:rFonts w:ascii="Times New Roman CYR" w:hAnsi="Times New Roman CYR" w:cs="Times New Roman CYR"/>
          <w:sz w:val="24"/>
          <w:szCs w:val="24"/>
        </w:rPr>
        <w:t>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</w:t>
      </w:r>
      <w:r>
        <w:rPr>
          <w:rFonts w:ascii="Times New Roman CYR" w:hAnsi="Times New Roman CYR" w:cs="Times New Roman CYR"/>
          <w:sz w:val="24"/>
          <w:szCs w:val="24"/>
        </w:rPr>
        <w:t>вого ринку безпосередньо):</w:t>
      </w:r>
    </w:p>
    <w:p w:rsidR="00000000" w:rsidRDefault="0004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000000" w:rsidRDefault="0004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047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047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000000" w:rsidRPr="000474A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74A1"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</w:t>
            </w:r>
            <w:r w:rsidRPr="000474A1">
              <w:rPr>
                <w:rFonts w:ascii="Times New Roman CYR" w:hAnsi="Times New Roman CYR" w:cs="Times New Roman CYR"/>
                <w:sz w:val="24"/>
                <w:szCs w:val="24"/>
              </w:rPr>
              <w:t>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74A1">
              <w:rPr>
                <w:rFonts w:ascii="Times New Roman CYR" w:hAnsi="Times New Roman CYR" w:cs="Times New Roman CYR"/>
                <w:sz w:val="24"/>
                <w:szCs w:val="24"/>
              </w:rPr>
              <w:t xml:space="preserve">http://vinmayak.pat.ua/emitents/reports/special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74A1">
              <w:rPr>
                <w:rFonts w:ascii="Times New Roman CYR" w:hAnsi="Times New Roman CYR" w:cs="Times New Roman CYR"/>
                <w:sz w:val="24"/>
                <w:szCs w:val="24"/>
              </w:rPr>
              <w:t>27.04.2020</w:t>
            </w:r>
          </w:p>
        </w:tc>
      </w:tr>
      <w:tr w:rsidR="00000000" w:rsidRPr="000474A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74A1"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74A1"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04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000000" w:rsidRDefault="00047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прийняття рішення про попереднє надання згоди на вчинення значних правочинів</w:t>
      </w:r>
    </w:p>
    <w:p w:rsidR="00000000" w:rsidRDefault="00047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300"/>
        <w:gridCol w:w="2500"/>
        <w:gridCol w:w="2500"/>
        <w:gridCol w:w="3400"/>
      </w:tblGrid>
      <w:tr w:rsidR="00000000" w:rsidRPr="000474A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474A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474A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прийняття рішення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474A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Гранична сукупна вартість правочинів (тис.грн)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474A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 активів емітента за даними останньої річної фінансової звітності (тис.грн)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474A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Співвідношення граничної сукупної вартості правочинів до вартості активів емітента за даними останньої</w:t>
            </w:r>
            <w:r w:rsidRPr="000474A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річної фінансової звітності (у відсотках)</w:t>
            </w:r>
          </w:p>
        </w:tc>
      </w:tr>
      <w:tr w:rsidR="00000000" w:rsidRPr="000474A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74A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74A1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74A1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74A1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74A1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000000" w:rsidRPr="000474A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74A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74A1">
              <w:rPr>
                <w:rFonts w:ascii="Times New Roman CYR" w:hAnsi="Times New Roman CYR" w:cs="Times New Roman CYR"/>
                <w:sz w:val="20"/>
                <w:szCs w:val="20"/>
              </w:rPr>
              <w:t>24.04.2020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74A1">
              <w:rPr>
                <w:rFonts w:ascii="Times New Roman CYR" w:hAnsi="Times New Roman CYR" w:cs="Times New Roman CYR"/>
                <w:sz w:val="20"/>
                <w:szCs w:val="20"/>
              </w:rPr>
              <w:t>500 000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74A1">
              <w:rPr>
                <w:rFonts w:ascii="Times New Roman CYR" w:hAnsi="Times New Roman CYR" w:cs="Times New Roman CYR"/>
                <w:sz w:val="20"/>
                <w:szCs w:val="20"/>
              </w:rPr>
              <w:t>240 975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74A1">
              <w:rPr>
                <w:rFonts w:ascii="Times New Roman CYR" w:hAnsi="Times New Roman CYR" w:cs="Times New Roman CYR"/>
                <w:sz w:val="20"/>
                <w:szCs w:val="20"/>
              </w:rPr>
              <w:t>207,49</w:t>
            </w:r>
          </w:p>
        </w:tc>
      </w:tr>
      <w:tr w:rsidR="00000000" w:rsidRPr="000474A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474A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0474A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74A1">
              <w:rPr>
                <w:rFonts w:ascii="Times New Roman CYR" w:hAnsi="Times New Roman CYR" w:cs="Times New Roman CYR"/>
                <w:sz w:val="20"/>
                <w:szCs w:val="20"/>
              </w:rPr>
              <w:t>Дата прийняття загальними зборами рішення по попереднє надання згоди на вчинення значних правочинів - 24.04.2020 року.</w:t>
            </w:r>
          </w:p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74A1">
              <w:rPr>
                <w:rFonts w:ascii="Times New Roman CYR" w:hAnsi="Times New Roman CYR" w:cs="Times New Roman CYR"/>
                <w:sz w:val="20"/>
                <w:szCs w:val="20"/>
              </w:rPr>
              <w:t>Відомості щ</w:t>
            </w:r>
            <w:r w:rsidRPr="000474A1">
              <w:rPr>
                <w:rFonts w:ascii="Times New Roman CYR" w:hAnsi="Times New Roman CYR" w:cs="Times New Roman CYR"/>
                <w:sz w:val="20"/>
                <w:szCs w:val="20"/>
              </w:rPr>
              <w:t>одо правочинів із зазначенням, зокрема, характеру правочинів: Попередньо надати згоду на вчинення Товариством протягом одного року з дати прийняття цього рішення Загальними зборами наступних правочинів:</w:t>
            </w:r>
          </w:p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74A1">
              <w:rPr>
                <w:rFonts w:ascii="Times New Roman CYR" w:hAnsi="Times New Roman CYR" w:cs="Times New Roman CYR"/>
                <w:sz w:val="20"/>
                <w:szCs w:val="20"/>
              </w:rPr>
              <w:t>-  контрактів (договорів) на виконання підрядних робі</w:t>
            </w:r>
            <w:r w:rsidRPr="000474A1">
              <w:rPr>
                <w:rFonts w:ascii="Times New Roman CYR" w:hAnsi="Times New Roman CYR" w:cs="Times New Roman CYR"/>
                <w:sz w:val="20"/>
                <w:szCs w:val="20"/>
              </w:rPr>
              <w:t>т, послуг;</w:t>
            </w:r>
          </w:p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74A1">
              <w:rPr>
                <w:rFonts w:ascii="Times New Roman CYR" w:hAnsi="Times New Roman CYR" w:cs="Times New Roman CYR"/>
                <w:sz w:val="20"/>
                <w:szCs w:val="20"/>
              </w:rPr>
              <w:t>- контрактів (договорів) купівлі-продажу, поставки  оборотних та необоротних активів;</w:t>
            </w:r>
          </w:p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74A1">
              <w:rPr>
                <w:rFonts w:ascii="Times New Roman CYR" w:hAnsi="Times New Roman CYR" w:cs="Times New Roman CYR"/>
                <w:sz w:val="20"/>
                <w:szCs w:val="20"/>
              </w:rPr>
              <w:t>- контрактів ( договорів) купівлі-продажу корпоративних прав та цінних паперів третіх осіб ;</w:t>
            </w:r>
          </w:p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74A1">
              <w:rPr>
                <w:rFonts w:ascii="Times New Roman CYR" w:hAnsi="Times New Roman CYR" w:cs="Times New Roman CYR"/>
                <w:sz w:val="20"/>
                <w:szCs w:val="20"/>
              </w:rPr>
              <w:t>- договорів іпотеки, поруки , застави майн</w:t>
            </w:r>
            <w:r w:rsidRPr="000474A1">
              <w:rPr>
                <w:rFonts w:ascii="Times New Roman CYR" w:hAnsi="Times New Roman CYR" w:cs="Times New Roman CYR"/>
                <w:sz w:val="20"/>
                <w:szCs w:val="20"/>
              </w:rPr>
              <w:t>ових прав (по договорам оренди);</w:t>
            </w:r>
          </w:p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74A1">
              <w:rPr>
                <w:rFonts w:ascii="Times New Roman CYR" w:hAnsi="Times New Roman CYR" w:cs="Times New Roman CYR"/>
                <w:sz w:val="20"/>
                <w:szCs w:val="20"/>
              </w:rPr>
              <w:t>- кредитних угод (кредитних договорів), укладених з  банками та фінансовими установами;</w:t>
            </w:r>
          </w:p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74A1">
              <w:rPr>
                <w:rFonts w:ascii="Times New Roman CYR" w:hAnsi="Times New Roman CYR" w:cs="Times New Roman CYR"/>
                <w:sz w:val="20"/>
                <w:szCs w:val="20"/>
              </w:rPr>
              <w:t>- договорів  комісії, доручення, фінансової допомоги, позики;</w:t>
            </w:r>
          </w:p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74A1">
              <w:rPr>
                <w:rFonts w:ascii="Times New Roman CYR" w:hAnsi="Times New Roman CYR" w:cs="Times New Roman CYR"/>
                <w:sz w:val="20"/>
                <w:szCs w:val="20"/>
              </w:rPr>
              <w:t>- угод на отримання банківських гарантій для участі в тендерах, банківськ</w:t>
            </w:r>
            <w:r w:rsidRPr="000474A1">
              <w:rPr>
                <w:rFonts w:ascii="Times New Roman CYR" w:hAnsi="Times New Roman CYR" w:cs="Times New Roman CYR"/>
                <w:sz w:val="20"/>
                <w:szCs w:val="20"/>
              </w:rPr>
              <w:t>их гарантій  виконання  контрактів (договорів) та отримання  авансових платежів від замовника або кредиту банку від вартості робіт за контрактами (договорами), ліцензійних договорів, додаткових угод  до  ліцензійних договорів, договорів фінансового  лізинг</w:t>
            </w:r>
            <w:r w:rsidRPr="000474A1">
              <w:rPr>
                <w:rFonts w:ascii="Times New Roman CYR" w:hAnsi="Times New Roman CYR" w:cs="Times New Roman CYR"/>
                <w:sz w:val="20"/>
                <w:szCs w:val="20"/>
              </w:rPr>
              <w:t>у, концесії,  тощо, та будь-які інших значних правочинів з іншими суб'єктами господарювання.</w:t>
            </w:r>
          </w:p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74A1">
              <w:rPr>
                <w:rFonts w:ascii="Times New Roman CYR" w:hAnsi="Times New Roman CYR" w:cs="Times New Roman CYR"/>
                <w:sz w:val="20"/>
                <w:szCs w:val="20"/>
              </w:rPr>
              <w:t xml:space="preserve">Гранична сукупна вартість правочинів - 500000 тис. грн. </w:t>
            </w:r>
          </w:p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74A1">
              <w:rPr>
                <w:rFonts w:ascii="Times New Roman CYR" w:hAnsi="Times New Roman CYR" w:cs="Times New Roman CYR"/>
                <w:sz w:val="20"/>
                <w:szCs w:val="20"/>
              </w:rPr>
              <w:t>Вартість активів емітента за даними останньої річної фінансової звітності - 240975 тис. грн.</w:t>
            </w:r>
          </w:p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74A1">
              <w:rPr>
                <w:rFonts w:ascii="Times New Roman CYR" w:hAnsi="Times New Roman CYR" w:cs="Times New Roman CYR"/>
                <w:sz w:val="20"/>
                <w:szCs w:val="20"/>
              </w:rPr>
              <w:t>Співвідношенн</w:t>
            </w:r>
            <w:r w:rsidRPr="000474A1">
              <w:rPr>
                <w:rFonts w:ascii="Times New Roman CYR" w:hAnsi="Times New Roman CYR" w:cs="Times New Roman CYR"/>
                <w:sz w:val="20"/>
                <w:szCs w:val="20"/>
              </w:rPr>
              <w:t>я граничної сукупної вартості правочинів до вартості активів емітента за даними останньої річної звітності (у відсотках) - 207,49%.</w:t>
            </w:r>
          </w:p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74A1">
              <w:rPr>
                <w:rFonts w:ascii="Times New Roman CYR" w:hAnsi="Times New Roman CYR" w:cs="Times New Roman CYR"/>
                <w:sz w:val="20"/>
                <w:szCs w:val="20"/>
              </w:rPr>
              <w:t>Загальна кількість голосуючих акцій - 2172278   шт.</w:t>
            </w:r>
          </w:p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74A1">
              <w:rPr>
                <w:rFonts w:ascii="Times New Roman CYR" w:hAnsi="Times New Roman CYR" w:cs="Times New Roman CYR"/>
                <w:sz w:val="20"/>
                <w:szCs w:val="20"/>
              </w:rPr>
              <w:t>Кількість голосуючих акцій, що зареєстровані для участі у загальних збор</w:t>
            </w:r>
            <w:r w:rsidRPr="000474A1">
              <w:rPr>
                <w:rFonts w:ascii="Times New Roman CYR" w:hAnsi="Times New Roman CYR" w:cs="Times New Roman CYR"/>
                <w:sz w:val="20"/>
                <w:szCs w:val="20"/>
              </w:rPr>
              <w:t>ах - 2142912 шт.</w:t>
            </w:r>
          </w:p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74A1">
              <w:rPr>
                <w:rFonts w:ascii="Times New Roman CYR" w:hAnsi="Times New Roman CYR" w:cs="Times New Roman CYR"/>
                <w:sz w:val="20"/>
                <w:szCs w:val="20"/>
              </w:rPr>
              <w:t>Кількість голосуючих акцій, що проголосували "за" прийняття рішення - 2142912   шт.</w:t>
            </w:r>
          </w:p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74A1">
              <w:rPr>
                <w:rFonts w:ascii="Times New Roman CYR" w:hAnsi="Times New Roman CYR" w:cs="Times New Roman CYR"/>
                <w:sz w:val="20"/>
                <w:szCs w:val="20"/>
              </w:rPr>
              <w:t>Кількість голосуючих акцій, що проголосували "проти" прийняття рішення 0 шт.</w:t>
            </w:r>
          </w:p>
          <w:p w:rsidR="00000000" w:rsidRPr="000474A1" w:rsidRDefault="0004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0474A1" w:rsidRDefault="0004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0474A1">
      <w:pgSz w:w="12240" w:h="15840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D21"/>
    <w:rsid w:val="000474A1"/>
    <w:rsid w:val="00BB6231"/>
    <w:rsid w:val="00D9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2957</Words>
  <Characters>1687</Characters>
  <Application>Microsoft Office Word</Application>
  <DocSecurity>0</DocSecurity>
  <Lines>14</Lines>
  <Paragraphs>9</Paragraphs>
  <ScaleCrop>false</ScaleCrop>
  <Company>Finasta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2020-04-27T13:24:00Z</dcterms:created>
  <dcterms:modified xsi:type="dcterms:W3CDTF">2020-04-27T13:24:00Z</dcterms:modified>
</cp:coreProperties>
</file>